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B5B5" w14:textId="4C7154E8" w:rsidR="0015096F" w:rsidRDefault="0015096F" w:rsidP="0015096F">
      <w:pPr>
        <w:shd w:val="clear" w:color="auto" w:fill="FFFFFF"/>
        <w:rPr>
          <w:rFonts w:asciiTheme="minorHAnsi" w:eastAsia="Times New Roman" w:hAnsiTheme="minorHAnsi" w:cs="Tahoma"/>
          <w:b/>
          <w:color w:val="222222"/>
          <w:sz w:val="40"/>
          <w:szCs w:val="40"/>
        </w:rPr>
      </w:pPr>
      <w:bookmarkStart w:id="0" w:name="_Hlk188418595"/>
      <w:r>
        <w:rPr>
          <w:noProof/>
        </w:rPr>
        <w:drawing>
          <wp:anchor distT="0" distB="0" distL="114300" distR="114300" simplePos="0" relativeHeight="251658240" behindDoc="0" locked="0" layoutInCell="1" allowOverlap="1" wp14:anchorId="7A637962" wp14:editId="28EDF8DF">
            <wp:simplePos x="0" y="0"/>
            <wp:positionH relativeFrom="column">
              <wp:posOffset>84455</wp:posOffset>
            </wp:positionH>
            <wp:positionV relativeFrom="paragraph">
              <wp:posOffset>-128270</wp:posOffset>
            </wp:positionV>
            <wp:extent cx="1787525" cy="1056640"/>
            <wp:effectExtent l="0" t="0" r="3175" b="0"/>
            <wp:wrapSquare wrapText="r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525" cy="105664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ahoma"/>
          <w:b/>
          <w:color w:val="222222"/>
          <w:sz w:val="40"/>
          <w:szCs w:val="40"/>
        </w:rPr>
        <w:t xml:space="preserve">                           </w:t>
      </w:r>
      <w:r>
        <w:rPr>
          <w:rFonts w:ascii="Calibri" w:eastAsia="Times New Roman" w:hAnsi="Calibri" w:cs="Tahoma"/>
          <w:noProof/>
          <w:sz w:val="22"/>
          <w:szCs w:val="22"/>
        </w:rPr>
        <w:drawing>
          <wp:inline distT="0" distB="0" distL="0" distR="0" wp14:anchorId="5534AB06" wp14:editId="0E62413D">
            <wp:extent cx="2209800" cy="929640"/>
            <wp:effectExtent l="0" t="0" r="0" b="3810"/>
            <wp:docPr id="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929640"/>
                    </a:xfrm>
                    <a:prstGeom prst="rect">
                      <a:avLst/>
                    </a:prstGeom>
                    <a:noFill/>
                    <a:ln>
                      <a:noFill/>
                    </a:ln>
                  </pic:spPr>
                </pic:pic>
              </a:graphicData>
            </a:graphic>
          </wp:inline>
        </w:drawing>
      </w:r>
      <w:r>
        <w:rPr>
          <w:rFonts w:asciiTheme="minorHAnsi" w:eastAsia="Times New Roman" w:hAnsiTheme="minorHAnsi" w:cs="Tahoma"/>
          <w:b/>
          <w:color w:val="222222"/>
          <w:sz w:val="40"/>
          <w:szCs w:val="40"/>
        </w:rPr>
        <w:t xml:space="preserve">        </w:t>
      </w:r>
    </w:p>
    <w:p w14:paraId="058B1AAA" w14:textId="77777777" w:rsidR="00EF0065" w:rsidRDefault="0015096F" w:rsidP="00EF0065">
      <w:pPr>
        <w:rPr>
          <w:rFonts w:ascii="Calibri" w:hAnsi="Calibri" w:cs="Tahoma"/>
          <w:b/>
          <w:color w:val="00B050"/>
          <w:sz w:val="18"/>
          <w:szCs w:val="18"/>
          <w:lang w:eastAsia="en-US"/>
        </w:rPr>
      </w:pPr>
      <w:r>
        <w:rPr>
          <w:rFonts w:ascii="Calibri" w:hAnsi="Calibri" w:cs="Tahoma"/>
          <w:b/>
          <w:color w:val="00B050"/>
          <w:sz w:val="22"/>
          <w:szCs w:val="22"/>
          <w:lang w:eastAsia="en-US"/>
        </w:rPr>
        <w:t xml:space="preserve">  </w:t>
      </w:r>
      <w:r>
        <w:rPr>
          <w:rFonts w:ascii="Calibri" w:hAnsi="Calibri" w:cs="Tahoma"/>
          <w:b/>
          <w:color w:val="00B050"/>
          <w:sz w:val="22"/>
          <w:szCs w:val="22"/>
          <w:lang w:eastAsia="en-US"/>
        </w:rPr>
        <w:tab/>
      </w:r>
      <w:r>
        <w:rPr>
          <w:rFonts w:ascii="Calibri" w:hAnsi="Calibri" w:cs="Tahoma"/>
          <w:b/>
          <w:color w:val="00B050"/>
          <w:sz w:val="22"/>
          <w:szCs w:val="22"/>
          <w:lang w:eastAsia="en-US"/>
        </w:rPr>
        <w:tab/>
      </w:r>
      <w:r>
        <w:rPr>
          <w:rFonts w:ascii="Calibri" w:hAnsi="Calibri" w:cs="Tahoma"/>
          <w:b/>
          <w:color w:val="00B050"/>
          <w:sz w:val="22"/>
          <w:szCs w:val="22"/>
          <w:lang w:eastAsia="en-US"/>
        </w:rPr>
        <w:tab/>
        <w:t xml:space="preserve">            </w:t>
      </w:r>
      <w:r>
        <w:rPr>
          <w:rFonts w:ascii="Calibri" w:hAnsi="Calibri" w:cs="Tahoma"/>
          <w:b/>
          <w:color w:val="00B050"/>
          <w:sz w:val="22"/>
          <w:szCs w:val="22"/>
          <w:lang w:eastAsia="en-US"/>
        </w:rPr>
        <w:tab/>
      </w:r>
      <w:r w:rsidR="00EF0065">
        <w:rPr>
          <w:rFonts w:ascii="Calibri" w:hAnsi="Calibri" w:cs="Tahoma"/>
          <w:b/>
          <w:color w:val="00B050"/>
          <w:sz w:val="18"/>
          <w:szCs w:val="18"/>
          <w:lang w:eastAsia="en-US"/>
        </w:rPr>
        <w:t>NIZgore! UP</w:t>
      </w:r>
    </w:p>
    <w:p w14:paraId="5D34CAC7" w14:textId="2E5FD66A" w:rsidR="0015096F" w:rsidRDefault="0015096F" w:rsidP="0015096F">
      <w:pPr>
        <w:rPr>
          <w:rFonts w:ascii="Calibri" w:hAnsi="Calibri" w:cs="Tahoma"/>
          <w:b/>
          <w:color w:val="00B050"/>
          <w:sz w:val="18"/>
          <w:szCs w:val="18"/>
          <w:lang w:eastAsia="en-US"/>
        </w:rPr>
      </w:pPr>
      <w:r>
        <w:rPr>
          <w:rFonts w:ascii="Calibri" w:hAnsi="Calibri" w:cs="Tahoma"/>
          <w:b/>
          <w:color w:val="00B050"/>
          <w:sz w:val="22"/>
          <w:szCs w:val="22"/>
          <w:lang w:eastAsia="en-US"/>
        </w:rPr>
        <w:tab/>
      </w:r>
      <w:r>
        <w:rPr>
          <w:rFonts w:ascii="Calibri" w:hAnsi="Calibri" w:cs="Tahoma"/>
          <w:b/>
          <w:color w:val="00B050"/>
          <w:sz w:val="22"/>
          <w:szCs w:val="22"/>
          <w:lang w:eastAsia="en-US"/>
        </w:rPr>
        <w:tab/>
      </w:r>
      <w:r>
        <w:rPr>
          <w:rFonts w:ascii="Calibri" w:hAnsi="Calibri" w:cs="Tahoma"/>
          <w:b/>
          <w:color w:val="00B050"/>
          <w:sz w:val="22"/>
          <w:szCs w:val="22"/>
          <w:lang w:eastAsia="en-US"/>
        </w:rPr>
        <w:tab/>
      </w:r>
      <w:r>
        <w:rPr>
          <w:rFonts w:ascii="Calibri" w:hAnsi="Calibri" w:cs="Tahoma"/>
          <w:b/>
          <w:color w:val="00B050"/>
          <w:sz w:val="22"/>
          <w:szCs w:val="22"/>
          <w:lang w:eastAsia="en-US"/>
        </w:rPr>
        <w:tab/>
        <w:t xml:space="preserve"> </w:t>
      </w:r>
    </w:p>
    <w:p w14:paraId="4D540EF5" w14:textId="77777777" w:rsidR="0015096F" w:rsidRDefault="0015096F" w:rsidP="0015096F">
      <w:pPr>
        <w:rPr>
          <w:rFonts w:ascii="Calibri" w:hAnsi="Calibri" w:cs="Tahoma"/>
          <w:b/>
          <w:color w:val="00B050"/>
          <w:sz w:val="18"/>
          <w:szCs w:val="18"/>
          <w:lang w:eastAsia="en-US"/>
        </w:rPr>
      </w:pPr>
      <w:r>
        <w:rPr>
          <w:rFonts w:ascii="Calibri" w:hAnsi="Calibri" w:cs="Tahoma"/>
          <w:b/>
          <w:color w:val="00B050"/>
          <w:sz w:val="18"/>
          <w:szCs w:val="18"/>
          <w:lang w:eastAsia="en-US"/>
        </w:rPr>
        <w:t xml:space="preserve">   </w:t>
      </w:r>
      <w:r>
        <w:rPr>
          <w:rFonts w:ascii="Calibri" w:hAnsi="Calibri" w:cs="Tahoma"/>
          <w:b/>
          <w:color w:val="00B050"/>
          <w:sz w:val="18"/>
          <w:szCs w:val="18"/>
        </w:rPr>
        <w:t xml:space="preserve"> </w:t>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t xml:space="preserve"> Nekamo iz Zagreba, gore u planine! </w:t>
      </w:r>
    </w:p>
    <w:p w14:paraId="2CCE9E9A" w14:textId="77777777" w:rsidR="0015096F" w:rsidRDefault="0015096F" w:rsidP="0015096F">
      <w:pPr>
        <w:rPr>
          <w:rFonts w:ascii="Calibri" w:hAnsi="Calibri" w:cs="Tahoma"/>
          <w:b/>
          <w:color w:val="00B050"/>
          <w:sz w:val="18"/>
          <w:szCs w:val="18"/>
        </w:rPr>
      </w:pPr>
      <w:r>
        <w:rPr>
          <w:rFonts w:ascii="Calibri" w:hAnsi="Calibri" w:cs="Tahoma"/>
          <w:b/>
          <w:color w:val="00B050"/>
          <w:sz w:val="18"/>
          <w:szCs w:val="18"/>
        </w:rPr>
        <w:t xml:space="preserve">   </w:t>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t xml:space="preserve"> sekcija za lutanje s planinama pri HPD </w:t>
      </w:r>
    </w:p>
    <w:p w14:paraId="0DA74C5F" w14:textId="77777777" w:rsidR="0015096F" w:rsidRDefault="0015096F" w:rsidP="0015096F">
      <w:pPr>
        <w:rPr>
          <w:rFonts w:ascii="Calibri" w:hAnsi="Calibri" w:cs="Tahoma"/>
          <w:b/>
          <w:color w:val="00B050"/>
          <w:sz w:val="18"/>
          <w:szCs w:val="18"/>
        </w:rPr>
      </w:pPr>
      <w:r>
        <w:rPr>
          <w:rFonts w:ascii="Calibri" w:hAnsi="Calibri" w:cs="Tahoma"/>
          <w:b/>
          <w:color w:val="00B050"/>
          <w:sz w:val="18"/>
          <w:szCs w:val="18"/>
        </w:rPr>
        <w:t xml:space="preserve">    </w:t>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r>
      <w:r>
        <w:rPr>
          <w:rFonts w:ascii="Calibri" w:hAnsi="Calibri" w:cs="Tahoma"/>
          <w:b/>
          <w:color w:val="00B050"/>
          <w:sz w:val="18"/>
          <w:szCs w:val="18"/>
        </w:rPr>
        <w:tab/>
        <w:t xml:space="preserve"> LIPA SESVETE</w:t>
      </w:r>
    </w:p>
    <w:p w14:paraId="61CCC783" w14:textId="77777777" w:rsidR="0015096F" w:rsidRDefault="0015096F" w:rsidP="0015096F">
      <w:pPr>
        <w:rPr>
          <w:rFonts w:ascii="Calibri" w:hAnsi="Calibri" w:cs="Tahoma"/>
          <w:b/>
          <w:color w:val="00B050"/>
          <w:sz w:val="18"/>
          <w:szCs w:val="18"/>
        </w:rPr>
      </w:pPr>
    </w:p>
    <w:p w14:paraId="6D521308" w14:textId="18F9DE11" w:rsidR="00D33842" w:rsidRPr="00764C13" w:rsidRDefault="00BF1A04" w:rsidP="00764C13">
      <w:pPr>
        <w:jc w:val="center"/>
        <w:rPr>
          <w:rFonts w:ascii="Tahoma" w:hAnsi="Tahoma" w:cs="Tahoma"/>
          <w:b/>
          <w:bCs/>
          <w:sz w:val="28"/>
          <w:szCs w:val="28"/>
        </w:rPr>
      </w:pPr>
      <w:r w:rsidRPr="00764C13">
        <w:rPr>
          <w:rFonts w:ascii="Tahoma" w:hAnsi="Tahoma" w:cs="Tahoma"/>
          <w:b/>
          <w:bCs/>
          <w:sz w:val="28"/>
          <w:szCs w:val="28"/>
        </w:rPr>
        <w:t>RAVNA GORA</w:t>
      </w:r>
    </w:p>
    <w:p w14:paraId="0A52C055" w14:textId="7AA44381" w:rsidR="002719B9" w:rsidRPr="00764C13" w:rsidRDefault="00764C13" w:rsidP="00764C13">
      <w:pPr>
        <w:jc w:val="center"/>
        <w:rPr>
          <w:rFonts w:ascii="Tahoma" w:eastAsia="Times New Roman" w:hAnsi="Tahoma" w:cs="Tahoma"/>
          <w:b/>
          <w:bCs/>
          <w:noProof/>
          <w:color w:val="333333"/>
          <w:sz w:val="28"/>
          <w:szCs w:val="28"/>
          <w:bdr w:val="none" w:sz="0" w:space="0" w:color="auto" w:frame="1"/>
        </w:rPr>
      </w:pPr>
      <w:r>
        <w:rPr>
          <w:rFonts w:ascii="Tahoma" w:hAnsi="Tahoma" w:cs="Tahoma"/>
          <w:b/>
          <w:bCs/>
          <w:sz w:val="28"/>
          <w:szCs w:val="28"/>
        </w:rPr>
        <w:t>0</w:t>
      </w:r>
      <w:r w:rsidR="00BF1A04" w:rsidRPr="00764C13">
        <w:rPr>
          <w:rFonts w:ascii="Tahoma" w:hAnsi="Tahoma" w:cs="Tahoma"/>
          <w:b/>
          <w:bCs/>
          <w:sz w:val="28"/>
          <w:szCs w:val="28"/>
        </w:rPr>
        <w:t>2. 02</w:t>
      </w:r>
      <w:r w:rsidR="002719B9" w:rsidRPr="00764C13">
        <w:rPr>
          <w:rFonts w:ascii="Tahoma" w:hAnsi="Tahoma" w:cs="Tahoma"/>
          <w:b/>
          <w:bCs/>
          <w:sz w:val="28"/>
          <w:szCs w:val="28"/>
        </w:rPr>
        <w:t>.</w:t>
      </w:r>
      <w:r w:rsidR="00834585" w:rsidRPr="00764C13">
        <w:rPr>
          <w:rFonts w:ascii="Tahoma" w:hAnsi="Tahoma" w:cs="Tahoma"/>
          <w:b/>
          <w:bCs/>
          <w:sz w:val="28"/>
          <w:szCs w:val="28"/>
        </w:rPr>
        <w:t xml:space="preserve"> </w:t>
      </w:r>
      <w:r w:rsidR="00BF1A04" w:rsidRPr="00764C13">
        <w:rPr>
          <w:rFonts w:ascii="Tahoma" w:hAnsi="Tahoma" w:cs="Tahoma"/>
          <w:b/>
          <w:bCs/>
          <w:sz w:val="28"/>
          <w:szCs w:val="28"/>
        </w:rPr>
        <w:t>2025</w:t>
      </w:r>
      <w:r w:rsidR="0015096F" w:rsidRPr="00764C13">
        <w:rPr>
          <w:rFonts w:ascii="Tahoma" w:hAnsi="Tahoma" w:cs="Tahoma"/>
          <w:b/>
          <w:bCs/>
          <w:sz w:val="28"/>
          <w:szCs w:val="28"/>
        </w:rPr>
        <w:t>.</w:t>
      </w:r>
    </w:p>
    <w:p w14:paraId="23D2542D" w14:textId="77777777" w:rsidR="00702769" w:rsidRPr="00764C13" w:rsidRDefault="00702769" w:rsidP="00702769">
      <w:pPr>
        <w:shd w:val="clear" w:color="auto" w:fill="FFFFFF"/>
        <w:spacing w:after="150" w:line="360" w:lineRule="atLeast"/>
        <w:outlineLvl w:val="0"/>
        <w:rPr>
          <w:rFonts w:ascii="Segoe UI" w:eastAsia="Times New Roman" w:hAnsi="Segoe UI" w:cs="Segoe UI"/>
          <w:color w:val="528DAE"/>
          <w:kern w:val="36"/>
          <w:sz w:val="22"/>
          <w:szCs w:val="22"/>
        </w:rPr>
      </w:pPr>
      <w:r w:rsidRPr="00764C13">
        <w:rPr>
          <w:rFonts w:ascii="Segoe UI" w:eastAsia="Times New Roman" w:hAnsi="Segoe UI" w:cs="Segoe UI"/>
          <w:color w:val="528DAE"/>
          <w:kern w:val="36"/>
          <w:sz w:val="22"/>
          <w:szCs w:val="22"/>
        </w:rPr>
        <w:t>Ravna gora – vrh (piramida)</w:t>
      </w:r>
    </w:p>
    <w:p w14:paraId="56F4075B" w14:textId="77777777" w:rsidR="00702769" w:rsidRPr="00702769" w:rsidRDefault="00702769" w:rsidP="00702769">
      <w:pPr>
        <w:shd w:val="clear" w:color="auto" w:fill="FFFFFF"/>
        <w:spacing w:after="150"/>
        <w:outlineLvl w:val="2"/>
        <w:rPr>
          <w:rFonts w:ascii="Segoe UI" w:eastAsia="Times New Roman" w:hAnsi="Segoe UI" w:cs="Segoe UI"/>
          <w:color w:val="528DAE"/>
          <w:sz w:val="20"/>
          <w:szCs w:val="20"/>
        </w:rPr>
      </w:pPr>
      <w:r w:rsidRPr="00702769">
        <w:rPr>
          <w:rFonts w:ascii="Segoe UI" w:eastAsia="Times New Roman" w:hAnsi="Segoe UI" w:cs="Segoe UI"/>
          <w:color w:val="528DAE"/>
          <w:sz w:val="20"/>
          <w:szCs w:val="20"/>
        </w:rPr>
        <w:t>KT HPO 3.6., 694 m</w:t>
      </w:r>
    </w:p>
    <w:p w14:paraId="45B1A905" w14:textId="4745A08D" w:rsidR="00915ABE" w:rsidRPr="00764C13" w:rsidRDefault="00931D17" w:rsidP="00931D17">
      <w:pPr>
        <w:jc w:val="both"/>
        <w:rPr>
          <w:rFonts w:ascii="Tahoma" w:eastAsia="Times New Roman" w:hAnsi="Tahoma" w:cs="Tahoma"/>
          <w:color w:val="303030"/>
          <w:sz w:val="22"/>
          <w:szCs w:val="22"/>
          <w:shd w:val="clear" w:color="auto" w:fill="FFFFFF"/>
        </w:rPr>
      </w:pPr>
      <w:r>
        <w:rPr>
          <w:rFonts w:ascii="Segoe UI" w:eastAsia="Times New Roman" w:hAnsi="Segoe UI" w:cs="Segoe UI"/>
          <w:color w:val="303030"/>
          <w:sz w:val="23"/>
          <w:szCs w:val="23"/>
        </w:rPr>
        <w:t xml:space="preserve">                       </w:t>
      </w:r>
      <w:r w:rsidR="00702769" w:rsidRPr="00702769">
        <w:rPr>
          <w:rFonts w:ascii="Segoe UI" w:eastAsia="Times New Roman" w:hAnsi="Segoe UI" w:cs="Segoe UI"/>
          <w:noProof/>
          <w:color w:val="528DAE"/>
          <w:sz w:val="23"/>
          <w:szCs w:val="23"/>
          <w:shd w:val="clear" w:color="auto" w:fill="FFFFFF"/>
        </w:rPr>
        <w:drawing>
          <wp:inline distT="0" distB="0" distL="0" distR="0" wp14:anchorId="0BA720F6" wp14:editId="45F7E808">
            <wp:extent cx="3952875" cy="2638024"/>
            <wp:effectExtent l="0" t="0" r="0" b="0"/>
            <wp:docPr id="4" name="Slika 4" descr="Ravna gora – vrh (piramida)&#10;">
              <a:hlinkClick xmlns:a="http://schemas.openxmlformats.org/drawingml/2006/main" r:id="rId8" tooltip="&quot;Ravna gora – vrh (piramida)&#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vna gora – vrh (piramida)&#10;">
                      <a:hlinkClick r:id="rId8" tooltip="&quot;Ravna gora – vrh (piramida)&#10;&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6025" cy="2640126"/>
                    </a:xfrm>
                    <a:prstGeom prst="rect">
                      <a:avLst/>
                    </a:prstGeom>
                    <a:noFill/>
                    <a:ln>
                      <a:noFill/>
                    </a:ln>
                  </pic:spPr>
                </pic:pic>
              </a:graphicData>
            </a:graphic>
          </wp:inline>
        </w:drawing>
      </w:r>
      <w:r w:rsidR="00702769" w:rsidRPr="00702769">
        <w:rPr>
          <w:rFonts w:ascii="Segoe UI" w:eastAsia="Times New Roman" w:hAnsi="Segoe UI" w:cs="Segoe UI"/>
          <w:color w:val="303030"/>
          <w:sz w:val="23"/>
          <w:szCs w:val="23"/>
        </w:rPr>
        <w:br/>
      </w:r>
      <w:r w:rsidR="00702769" w:rsidRPr="00702769">
        <w:rPr>
          <w:rFonts w:ascii="Segoe UI" w:eastAsia="Times New Roman" w:hAnsi="Segoe UI" w:cs="Segoe UI"/>
          <w:color w:val="303030"/>
          <w:sz w:val="23"/>
          <w:szCs w:val="23"/>
        </w:rPr>
        <w:br/>
      </w:r>
      <w:r w:rsidR="00702769" w:rsidRPr="00764C13">
        <w:rPr>
          <w:rFonts w:ascii="Tahoma" w:eastAsia="Times New Roman" w:hAnsi="Tahoma" w:cs="Tahoma"/>
          <w:color w:val="303030"/>
          <w:sz w:val="22"/>
          <w:szCs w:val="22"/>
          <w:shd w:val="clear" w:color="auto" w:fill="FFFFFF"/>
        </w:rPr>
        <w:t>Ravna gora je najsjevernija i uz Kalnik najzanimljivija planina Hrvatskog zagorja. KT HPO-a na Ravnoj gori je razgledna piramida na vrhu Ravne gore (694 m), u neposrednoj blizini crkve Sveta tri kralja. Piramida je visoka 11 metara. Zanimljivo je da se na šumovitom grebenu u si. dijelu Ravne gore postoji vršak visok 686 m koji se pod imenom »vrh Ravne gore« nalazi u planinarskoj obilaznici "Najviši vrhovi hrvatskih županija", premda taj vrh nije najviši vrh Ravne gore niti najviši vrh Varaždinske županije. Zabuna je nastala jer u nekim zemljovidima nije označen najviši vrh Ravne gore (na kojemu se nalazi razgledna piramida) već kota 680, koja se odnosi na nadmorsku visinu na kojoj se nalazi crkva Sveta Tri Kralja.</w:t>
      </w:r>
    </w:p>
    <w:p w14:paraId="555D12CC" w14:textId="77777777" w:rsidR="00915ABE" w:rsidRPr="00931D17" w:rsidRDefault="00915ABE" w:rsidP="002C724D">
      <w:pPr>
        <w:rPr>
          <w:rFonts w:ascii="Tahoma" w:eastAsia="Times New Roman" w:hAnsi="Tahoma" w:cs="Tahoma"/>
          <w:color w:val="303030"/>
          <w:sz w:val="16"/>
          <w:szCs w:val="16"/>
          <w:shd w:val="clear" w:color="auto" w:fill="FFFFFF"/>
        </w:rPr>
      </w:pPr>
    </w:p>
    <w:p w14:paraId="34D9F640" w14:textId="3CFFB568" w:rsidR="002C724D" w:rsidRPr="00764C13" w:rsidRDefault="00915ABE" w:rsidP="002C724D">
      <w:pPr>
        <w:rPr>
          <w:rFonts w:ascii="Tahoma" w:hAnsi="Tahoma" w:cs="Tahoma"/>
          <w:sz w:val="22"/>
          <w:szCs w:val="22"/>
        </w:rPr>
      </w:pPr>
      <w:r w:rsidRPr="00764C13">
        <w:rPr>
          <w:rFonts w:ascii="Tahoma" w:hAnsi="Tahoma" w:cs="Tahoma"/>
          <w:sz w:val="22"/>
          <w:szCs w:val="22"/>
        </w:rPr>
        <w:t xml:space="preserve">Polazak iz Sesveta (okupljalište kod spomenika) nedjelja 02.02.2025. u 8h.                                                                                                                                                           </w:t>
      </w:r>
      <w:r w:rsidR="00702769" w:rsidRPr="00764C13">
        <w:rPr>
          <w:rFonts w:ascii="Tahoma" w:eastAsia="Times New Roman" w:hAnsi="Tahoma" w:cs="Tahoma"/>
          <w:color w:val="303030"/>
          <w:sz w:val="22"/>
          <w:szCs w:val="22"/>
        </w:rPr>
        <w:br/>
      </w:r>
      <w:r w:rsidR="002C724D" w:rsidRPr="00764C13">
        <w:rPr>
          <w:rFonts w:ascii="Tahoma" w:hAnsi="Tahoma" w:cs="Tahoma"/>
          <w:sz w:val="22"/>
          <w:szCs w:val="22"/>
        </w:rPr>
        <w:t xml:space="preserve">Vozimo se iz Sesveta – Krapina – Trakošćan. </w:t>
      </w:r>
    </w:p>
    <w:p w14:paraId="74A95C20" w14:textId="6267F751" w:rsidR="00EF0065" w:rsidRPr="00764C13" w:rsidRDefault="00702769" w:rsidP="002C724D">
      <w:pPr>
        <w:rPr>
          <w:rFonts w:ascii="Tahoma" w:hAnsi="Tahoma" w:cs="Tahoma"/>
          <w:sz w:val="22"/>
          <w:szCs w:val="22"/>
        </w:rPr>
      </w:pPr>
      <w:r w:rsidRPr="00764C13">
        <w:rPr>
          <w:rFonts w:ascii="Tahoma" w:hAnsi="Tahoma" w:cs="Tahoma"/>
          <w:sz w:val="22"/>
          <w:szCs w:val="22"/>
        </w:rPr>
        <w:t>Polazna točka je iz Trakošćana prema Filićevom</w:t>
      </w:r>
      <w:r w:rsidR="00EF0065" w:rsidRPr="00764C13">
        <w:rPr>
          <w:rFonts w:ascii="Tahoma" w:hAnsi="Tahoma" w:cs="Tahoma"/>
          <w:sz w:val="22"/>
          <w:szCs w:val="22"/>
        </w:rPr>
        <w:t xml:space="preserve"> </w:t>
      </w:r>
      <w:r w:rsidRPr="00764C13">
        <w:rPr>
          <w:rFonts w:ascii="Tahoma" w:hAnsi="Tahoma" w:cs="Tahoma"/>
          <w:sz w:val="22"/>
          <w:szCs w:val="22"/>
        </w:rPr>
        <w:t>domu ( oko 2sata hoda).</w:t>
      </w:r>
      <w:r w:rsidR="002C724D" w:rsidRPr="00764C13">
        <w:rPr>
          <w:rFonts w:ascii="Tahoma" w:hAnsi="Tahoma" w:cs="Tahoma"/>
          <w:sz w:val="22"/>
          <w:szCs w:val="22"/>
        </w:rPr>
        <w:t xml:space="preserve"> Na domu kratak odmor te povratak</w:t>
      </w:r>
      <w:r w:rsidRPr="00764C13">
        <w:rPr>
          <w:rFonts w:ascii="Tahoma" w:hAnsi="Tahoma" w:cs="Tahoma"/>
          <w:sz w:val="22"/>
          <w:szCs w:val="22"/>
        </w:rPr>
        <w:t xml:space="preserve"> preko planinarske kuće Pusti Duh </w:t>
      </w:r>
      <w:r w:rsidR="002C724D" w:rsidRPr="00764C13">
        <w:rPr>
          <w:rFonts w:ascii="Tahoma" w:hAnsi="Tahoma" w:cs="Tahoma"/>
          <w:sz w:val="22"/>
          <w:szCs w:val="22"/>
        </w:rPr>
        <w:t>do Trakošćana. Sve ukupno oko 4 sa</w:t>
      </w:r>
      <w:r w:rsidR="00764C13" w:rsidRPr="00764C13">
        <w:rPr>
          <w:rFonts w:ascii="Tahoma" w:hAnsi="Tahoma" w:cs="Tahoma"/>
          <w:sz w:val="22"/>
          <w:szCs w:val="22"/>
        </w:rPr>
        <w:t>t</w:t>
      </w:r>
      <w:r w:rsidR="002C724D" w:rsidRPr="00764C13">
        <w:rPr>
          <w:rFonts w:ascii="Tahoma" w:hAnsi="Tahoma" w:cs="Tahoma"/>
          <w:sz w:val="22"/>
          <w:szCs w:val="22"/>
        </w:rPr>
        <w:t>a hoda.</w:t>
      </w:r>
      <w:r w:rsidR="00EF0065" w:rsidRPr="00764C13">
        <w:rPr>
          <w:rFonts w:ascii="Tahoma" w:hAnsi="Tahoma" w:cs="Tahoma"/>
          <w:sz w:val="22"/>
          <w:szCs w:val="22"/>
        </w:rPr>
        <w:t xml:space="preserve">                                                                                                                                                        </w:t>
      </w:r>
    </w:p>
    <w:p w14:paraId="454656A2" w14:textId="513F75BA" w:rsidR="002719B9" w:rsidRPr="00931D17" w:rsidRDefault="00EF0065" w:rsidP="00BF1A04">
      <w:pPr>
        <w:rPr>
          <w:rFonts w:ascii="Tahoma" w:hAnsi="Tahoma" w:cs="Tahoma"/>
          <w:sz w:val="16"/>
          <w:szCs w:val="16"/>
        </w:rPr>
      </w:pPr>
      <w:r w:rsidRPr="00764C13">
        <w:rPr>
          <w:rFonts w:ascii="Tahoma" w:hAnsi="Tahoma" w:cs="Tahoma"/>
          <w:sz w:val="22"/>
          <w:szCs w:val="22"/>
        </w:rPr>
        <w:t xml:space="preserve"> </w:t>
      </w:r>
    </w:p>
    <w:p w14:paraId="5B17CCD9" w14:textId="0A9450E4" w:rsidR="00EF0065" w:rsidRPr="00764C13" w:rsidRDefault="002719B9" w:rsidP="00EF0065">
      <w:pPr>
        <w:shd w:val="clear" w:color="auto" w:fill="FFFFFF"/>
        <w:rPr>
          <w:rFonts w:ascii="Tahoma" w:eastAsia="Times New Roman" w:hAnsi="Tahoma" w:cs="Tahoma"/>
          <w:color w:val="222222"/>
          <w:sz w:val="22"/>
          <w:szCs w:val="22"/>
        </w:rPr>
      </w:pPr>
      <w:r w:rsidRPr="00764C13">
        <w:rPr>
          <w:rFonts w:ascii="Tahoma" w:eastAsia="Times New Roman" w:hAnsi="Tahoma" w:cs="Tahoma"/>
          <w:color w:val="222222"/>
          <w:sz w:val="22"/>
          <w:szCs w:val="22"/>
        </w:rPr>
        <w:t xml:space="preserve">Povratak u Sesvete u večernjim satima </w:t>
      </w:r>
    </w:p>
    <w:p w14:paraId="1459CD58" w14:textId="77777777" w:rsidR="00764C13" w:rsidRDefault="00764C13" w:rsidP="006A4A39">
      <w:pPr>
        <w:shd w:val="clear" w:color="auto" w:fill="FFFFFF"/>
        <w:rPr>
          <w:rFonts w:eastAsia="Times New Roman"/>
          <w:b/>
          <w:color w:val="222222"/>
        </w:rPr>
      </w:pPr>
    </w:p>
    <w:p w14:paraId="131012CC" w14:textId="06E6DE02" w:rsidR="006A4A39" w:rsidRPr="00764C13" w:rsidRDefault="006A4A39" w:rsidP="006A4A39">
      <w:pPr>
        <w:shd w:val="clear" w:color="auto" w:fill="FFFFFF"/>
        <w:rPr>
          <w:rFonts w:ascii="Tahoma" w:eastAsia="Times New Roman" w:hAnsi="Tahoma" w:cs="Tahoma"/>
          <w:color w:val="222222"/>
          <w:sz w:val="22"/>
          <w:szCs w:val="22"/>
        </w:rPr>
      </w:pPr>
      <w:r w:rsidRPr="00764C13">
        <w:rPr>
          <w:rFonts w:ascii="Tahoma" w:eastAsia="Times New Roman" w:hAnsi="Tahoma" w:cs="Tahoma"/>
          <w:b/>
          <w:color w:val="222222"/>
          <w:sz w:val="22"/>
          <w:szCs w:val="22"/>
        </w:rPr>
        <w:t>Namirnice hrana i pi</w:t>
      </w:r>
      <w:r w:rsidR="00764C13" w:rsidRPr="00764C13">
        <w:rPr>
          <w:rFonts w:ascii="Tahoma" w:eastAsia="Times New Roman" w:hAnsi="Tahoma" w:cs="Tahoma"/>
          <w:b/>
          <w:color w:val="222222"/>
          <w:sz w:val="22"/>
          <w:szCs w:val="22"/>
        </w:rPr>
        <w:t>ć</w:t>
      </w:r>
      <w:r w:rsidRPr="00764C13">
        <w:rPr>
          <w:rFonts w:ascii="Tahoma" w:eastAsia="Times New Roman" w:hAnsi="Tahoma" w:cs="Tahoma"/>
          <w:b/>
          <w:color w:val="222222"/>
          <w:sz w:val="22"/>
          <w:szCs w:val="22"/>
        </w:rPr>
        <w:t>e</w:t>
      </w:r>
      <w:r w:rsidRPr="00764C13">
        <w:rPr>
          <w:rFonts w:ascii="Tahoma" w:eastAsia="Times New Roman" w:hAnsi="Tahoma" w:cs="Tahoma"/>
          <w:color w:val="222222"/>
          <w:sz w:val="22"/>
          <w:szCs w:val="22"/>
        </w:rPr>
        <w:t xml:space="preserve">: </w:t>
      </w:r>
      <w:r w:rsidRPr="00764C13">
        <w:rPr>
          <w:rFonts w:ascii="Tahoma" w:hAnsi="Tahoma" w:cs="Tahoma"/>
          <w:sz w:val="22"/>
          <w:szCs w:val="22"/>
        </w:rPr>
        <w:t>iz ruksaka</w:t>
      </w:r>
    </w:p>
    <w:p w14:paraId="6AADD50D" w14:textId="7C937FE5" w:rsidR="006A4A39" w:rsidRPr="00764C13" w:rsidRDefault="006A4A39" w:rsidP="006A4A39">
      <w:pPr>
        <w:shd w:val="clear" w:color="auto" w:fill="FFFFFF"/>
        <w:rPr>
          <w:rFonts w:ascii="Tahoma" w:eastAsia="Times New Roman" w:hAnsi="Tahoma" w:cs="Tahoma"/>
          <w:color w:val="222222"/>
          <w:sz w:val="22"/>
          <w:szCs w:val="22"/>
        </w:rPr>
      </w:pPr>
      <w:r w:rsidRPr="00764C13">
        <w:rPr>
          <w:rFonts w:ascii="Tahoma" w:eastAsia="Times New Roman" w:hAnsi="Tahoma" w:cs="Tahoma"/>
          <w:b/>
          <w:color w:val="222222"/>
          <w:sz w:val="22"/>
          <w:szCs w:val="22"/>
        </w:rPr>
        <w:t xml:space="preserve">Obavezna oprema: </w:t>
      </w:r>
      <w:r w:rsidRPr="00764C13">
        <w:rPr>
          <w:rFonts w:ascii="Tahoma" w:hAnsi="Tahoma" w:cs="Tahoma"/>
          <w:sz w:val="22"/>
          <w:szCs w:val="22"/>
        </w:rPr>
        <w:t>uobičajena planinarska, slojevita odjeća, zaštita od eventualnih oborina, vjetra i sunca,  čeona svjetiljka, prva pomoć</w:t>
      </w:r>
      <w:r w:rsidR="00D341C1" w:rsidRPr="00764C13">
        <w:rPr>
          <w:rFonts w:ascii="Tahoma" w:hAnsi="Tahoma" w:cs="Tahoma"/>
          <w:sz w:val="22"/>
          <w:szCs w:val="22"/>
        </w:rPr>
        <w:t>, vreća za spavanje</w:t>
      </w:r>
      <w:r w:rsidRPr="00764C13">
        <w:rPr>
          <w:rFonts w:ascii="Tahoma" w:eastAsia="Times New Roman" w:hAnsi="Tahoma" w:cs="Tahoma"/>
          <w:color w:val="222222"/>
          <w:sz w:val="22"/>
          <w:szCs w:val="22"/>
        </w:rPr>
        <w:t xml:space="preserve"> </w:t>
      </w:r>
    </w:p>
    <w:p w14:paraId="29D355BA" w14:textId="77777777" w:rsidR="006A4A39" w:rsidRPr="00764C13" w:rsidRDefault="006A4A39" w:rsidP="006A4A39">
      <w:pPr>
        <w:shd w:val="clear" w:color="auto" w:fill="FFFFFF"/>
        <w:rPr>
          <w:rFonts w:ascii="Tahoma" w:eastAsia="Times New Roman" w:hAnsi="Tahoma" w:cs="Tahoma"/>
          <w:color w:val="222222"/>
          <w:sz w:val="22"/>
          <w:szCs w:val="22"/>
        </w:rPr>
      </w:pPr>
      <w:r w:rsidRPr="00764C13">
        <w:rPr>
          <w:rFonts w:ascii="Tahoma" w:eastAsia="Times New Roman" w:hAnsi="Tahoma" w:cs="Tahoma"/>
          <w:b/>
          <w:color w:val="222222"/>
          <w:sz w:val="22"/>
          <w:szCs w:val="22"/>
        </w:rPr>
        <w:t>Preporučena dodatna oprema</w:t>
      </w:r>
      <w:r w:rsidRPr="00764C13">
        <w:rPr>
          <w:rFonts w:ascii="Tahoma" w:eastAsia="Times New Roman" w:hAnsi="Tahoma" w:cs="Tahoma"/>
          <w:color w:val="222222"/>
          <w:sz w:val="22"/>
          <w:szCs w:val="22"/>
        </w:rPr>
        <w:t xml:space="preserve"> : hodaći štapovi, fotoaparat</w:t>
      </w:r>
    </w:p>
    <w:p w14:paraId="2B8C79AB" w14:textId="77777777" w:rsidR="006A4A39" w:rsidRPr="00764C13" w:rsidRDefault="006A4A39" w:rsidP="006A4A39">
      <w:pPr>
        <w:shd w:val="clear" w:color="auto" w:fill="FFFFFF"/>
        <w:rPr>
          <w:rFonts w:ascii="Tahoma" w:eastAsia="Times New Roman" w:hAnsi="Tahoma" w:cs="Tahoma"/>
          <w:color w:val="222222"/>
          <w:sz w:val="22"/>
          <w:szCs w:val="22"/>
        </w:rPr>
      </w:pPr>
    </w:p>
    <w:p w14:paraId="47245855" w14:textId="59A4E6A4" w:rsidR="006A4A39" w:rsidRPr="00764C13" w:rsidRDefault="006A4A39" w:rsidP="006A4A39">
      <w:pPr>
        <w:shd w:val="clear" w:color="auto" w:fill="FFFFFF"/>
        <w:rPr>
          <w:rFonts w:ascii="Tahoma" w:eastAsia="Times New Roman" w:hAnsi="Tahoma" w:cs="Tahoma"/>
          <w:bCs/>
          <w:color w:val="222222"/>
          <w:sz w:val="22"/>
          <w:szCs w:val="22"/>
        </w:rPr>
      </w:pPr>
      <w:r w:rsidRPr="00764C13">
        <w:rPr>
          <w:rFonts w:ascii="Tahoma" w:eastAsia="Times New Roman" w:hAnsi="Tahoma" w:cs="Tahoma"/>
          <w:b/>
          <w:color w:val="222222"/>
          <w:sz w:val="22"/>
          <w:szCs w:val="22"/>
        </w:rPr>
        <w:t xml:space="preserve">Prilog troškova prijevoza po osobi :     </w:t>
      </w:r>
      <w:r w:rsidR="00BF1A04" w:rsidRPr="00764C13">
        <w:rPr>
          <w:rFonts w:ascii="Tahoma" w:eastAsia="Times New Roman" w:hAnsi="Tahoma" w:cs="Tahoma"/>
          <w:color w:val="222222"/>
          <w:sz w:val="22"/>
          <w:szCs w:val="22"/>
        </w:rPr>
        <w:t>15</w:t>
      </w:r>
      <w:r w:rsidRPr="00764C13">
        <w:rPr>
          <w:rFonts w:ascii="Tahoma" w:eastAsia="Times New Roman" w:hAnsi="Tahoma" w:cs="Tahoma"/>
          <w:color w:val="222222"/>
          <w:sz w:val="22"/>
          <w:szCs w:val="22"/>
        </w:rPr>
        <w:t>.00 eura</w:t>
      </w:r>
    </w:p>
    <w:p w14:paraId="17D45F0B" w14:textId="77777777" w:rsidR="006A4A39" w:rsidRPr="00764C13" w:rsidRDefault="006A4A39" w:rsidP="006A4A39">
      <w:pPr>
        <w:pStyle w:val="Default"/>
        <w:rPr>
          <w:rFonts w:ascii="Tahoma" w:eastAsia="Times New Roman" w:hAnsi="Tahoma" w:cs="Tahoma"/>
          <w:i/>
          <w:color w:val="222222"/>
          <w:sz w:val="22"/>
          <w:szCs w:val="22"/>
        </w:rPr>
      </w:pPr>
      <w:r w:rsidRPr="00764C13">
        <w:rPr>
          <w:rFonts w:ascii="Tahoma" w:eastAsia="Times New Roman" w:hAnsi="Tahoma" w:cs="Tahoma"/>
          <w:b/>
          <w:color w:val="222222"/>
          <w:sz w:val="22"/>
          <w:szCs w:val="22"/>
        </w:rPr>
        <w:t xml:space="preserve">Organizator i vodič izleta :         </w:t>
      </w:r>
      <w:r w:rsidRPr="00764C13">
        <w:rPr>
          <w:rFonts w:ascii="Tahoma" w:eastAsia="Times New Roman" w:hAnsi="Tahoma" w:cs="Tahoma"/>
          <w:color w:val="222222"/>
          <w:sz w:val="22"/>
          <w:szCs w:val="22"/>
        </w:rPr>
        <w:t>Željko Loucki  -  mob.</w:t>
      </w:r>
      <w:r w:rsidRPr="00764C13">
        <w:rPr>
          <w:rFonts w:ascii="Tahoma" w:eastAsia="Times New Roman" w:hAnsi="Tahoma" w:cs="Tahoma"/>
          <w:i/>
          <w:color w:val="222222"/>
          <w:sz w:val="22"/>
          <w:szCs w:val="22"/>
        </w:rPr>
        <w:t xml:space="preserve">  </w:t>
      </w:r>
      <w:r w:rsidRPr="00764C13">
        <w:rPr>
          <w:rFonts w:ascii="Tahoma" w:eastAsia="Times New Roman" w:hAnsi="Tahoma" w:cs="Tahoma"/>
          <w:color w:val="222222"/>
          <w:sz w:val="22"/>
          <w:szCs w:val="22"/>
        </w:rPr>
        <w:t>091/5443339</w:t>
      </w:r>
      <w:r w:rsidRPr="00764C13">
        <w:rPr>
          <w:rFonts w:ascii="Tahoma" w:eastAsia="Times New Roman" w:hAnsi="Tahoma" w:cs="Tahoma"/>
          <w:i/>
          <w:color w:val="222222"/>
          <w:sz w:val="22"/>
          <w:szCs w:val="22"/>
        </w:rPr>
        <w:t xml:space="preserve">  </w:t>
      </w:r>
    </w:p>
    <w:p w14:paraId="494EF92B" w14:textId="77777777" w:rsidR="006A4A39" w:rsidRPr="00764C13" w:rsidRDefault="006A4A39" w:rsidP="006A4A39">
      <w:pPr>
        <w:pStyle w:val="Default"/>
        <w:rPr>
          <w:rFonts w:ascii="Tahoma" w:eastAsia="Times New Roman" w:hAnsi="Tahoma" w:cs="Tahoma"/>
          <w:i/>
          <w:color w:val="222222"/>
          <w:sz w:val="22"/>
          <w:szCs w:val="22"/>
        </w:rPr>
      </w:pPr>
    </w:p>
    <w:p w14:paraId="7EB8AAF7" w14:textId="77777777" w:rsidR="00931D17" w:rsidRDefault="00931D17" w:rsidP="00931D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6" w:lineRule="auto"/>
        <w:rPr>
          <w:rFonts w:ascii="Calibri" w:eastAsia="Times New Roman" w:hAnsi="Calibri" w:cs="Tahoma"/>
          <w:color w:val="222222"/>
          <w:sz w:val="16"/>
          <w:szCs w:val="16"/>
          <w:lang w:eastAsia="en-US"/>
        </w:rPr>
      </w:pPr>
      <w:r w:rsidRPr="00931D17">
        <w:rPr>
          <w:rFonts w:ascii="Calibri" w:eastAsia="Times New Roman" w:hAnsi="Calibri" w:cs="Tahoma"/>
          <w:color w:val="222222"/>
          <w:sz w:val="22"/>
          <w:szCs w:val="22"/>
        </w:rPr>
        <w:t>KONDICISKA ZAHTJEVNOST</w:t>
      </w:r>
      <w:r>
        <w:rPr>
          <w:rFonts w:ascii="Calibri" w:eastAsia="Times New Roman" w:hAnsi="Calibri" w:cs="Tahoma"/>
          <w:color w:val="222222"/>
          <w:sz w:val="20"/>
          <w:szCs w:val="20"/>
        </w:rPr>
        <w:t xml:space="preserve">   </w:t>
      </w:r>
      <w:r>
        <w:rPr>
          <w:rFonts w:ascii="Calibri" w:eastAsia="Times New Roman" w:hAnsi="Calibri" w:cs="Tahoma"/>
          <w:b/>
          <w:color w:val="222222"/>
          <w:sz w:val="16"/>
          <w:szCs w:val="16"/>
        </w:rPr>
        <w:t xml:space="preserve"> </w:t>
      </w:r>
      <w:r>
        <w:rPr>
          <w:rFonts w:ascii="Calibri" w:eastAsia="Times New Roman" w:hAnsi="Calibri" w:cs="Tahoma"/>
          <w:b/>
          <w:color w:val="222222"/>
          <w:sz w:val="16"/>
          <w:szCs w:val="16"/>
          <w:lang w:eastAsia="en-US"/>
        </w:rPr>
        <w:t>K1-</w:t>
      </w:r>
      <w:r>
        <w:rPr>
          <w:rFonts w:ascii="Calibri" w:eastAsia="Times New Roman" w:hAnsi="Calibri" w:cs="Tahoma"/>
          <w:color w:val="222222"/>
          <w:sz w:val="16"/>
          <w:szCs w:val="16"/>
          <w:lang w:eastAsia="en-US"/>
        </w:rPr>
        <w:t>LAGANO DO 5 SATI HODA</w:t>
      </w:r>
    </w:p>
    <w:p w14:paraId="0D83D020" w14:textId="77777777" w:rsidR="00931D17" w:rsidRDefault="00931D17" w:rsidP="00931D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76" w:lineRule="auto"/>
        <w:rPr>
          <w:rFonts w:ascii="Calibri" w:eastAsia="Times New Roman" w:hAnsi="Calibri" w:cs="Tahoma"/>
          <w:b/>
          <w:color w:val="222222"/>
          <w:sz w:val="18"/>
          <w:szCs w:val="18"/>
          <w:u w:val="single"/>
          <w:lang w:eastAsia="en-US"/>
        </w:rPr>
      </w:pPr>
      <w:r w:rsidRPr="00931D17">
        <w:rPr>
          <w:rFonts w:ascii="Calibri" w:eastAsia="Times New Roman" w:hAnsi="Calibri" w:cs="Tahoma"/>
          <w:color w:val="222222"/>
          <w:sz w:val="22"/>
          <w:szCs w:val="22"/>
        </w:rPr>
        <w:t>TEHNIČKA ZAHTJEVNOST</w:t>
      </w:r>
      <w:r>
        <w:rPr>
          <w:rFonts w:ascii="Calibri" w:eastAsia="Times New Roman" w:hAnsi="Calibri" w:cs="Tahoma"/>
          <w:color w:val="222222"/>
          <w:sz w:val="20"/>
          <w:szCs w:val="20"/>
        </w:rPr>
        <w:t xml:space="preserve">      </w:t>
      </w:r>
      <w:r w:rsidRPr="00475041">
        <w:rPr>
          <w:rFonts w:ascii="Calibri" w:eastAsia="Times New Roman" w:hAnsi="Calibri" w:cs="Tahoma"/>
          <w:b/>
          <w:color w:val="222222"/>
          <w:sz w:val="18"/>
          <w:szCs w:val="18"/>
          <w:u w:val="single"/>
          <w:lang w:eastAsia="en-US"/>
        </w:rPr>
        <w:t>T1-NE ZAHTJEVNO , hodanje bez upotrebe ruku i pomagala</w:t>
      </w:r>
    </w:p>
    <w:p w14:paraId="70D7C51B" w14:textId="77777777" w:rsidR="006A4A39" w:rsidRPr="00931D17" w:rsidRDefault="006A4A39" w:rsidP="006A4A39">
      <w:pPr>
        <w:rPr>
          <w:color w:val="000000"/>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737"/>
      </w:tblGrid>
      <w:tr w:rsidR="006A4A39" w14:paraId="59572875" w14:textId="77777777" w:rsidTr="00931D17">
        <w:trPr>
          <w:trHeight w:val="239"/>
        </w:trPr>
        <w:tc>
          <w:tcPr>
            <w:tcW w:w="9356" w:type="dxa"/>
            <w:gridSpan w:val="2"/>
            <w:tcBorders>
              <w:top w:val="single" w:sz="4" w:space="0" w:color="auto"/>
              <w:left w:val="single" w:sz="4" w:space="0" w:color="auto"/>
              <w:bottom w:val="single" w:sz="4" w:space="0" w:color="auto"/>
              <w:right w:val="single" w:sz="4" w:space="0" w:color="auto"/>
            </w:tcBorders>
            <w:hideMark/>
          </w:tcPr>
          <w:p w14:paraId="20B1A016" w14:textId="77777777" w:rsidR="006A4A39" w:rsidRDefault="006A4A39" w:rsidP="00C85478">
            <w:pPr>
              <w:shd w:val="clear" w:color="auto" w:fill="FFFFFF"/>
              <w:spacing w:line="276" w:lineRule="auto"/>
              <w:jc w:val="center"/>
              <w:rPr>
                <w:rFonts w:ascii="Calibri" w:eastAsia="Times New Roman" w:hAnsi="Calibri" w:cs="Tahoma"/>
                <w:b/>
                <w:color w:val="222222"/>
                <w:sz w:val="20"/>
                <w:szCs w:val="20"/>
                <w:lang w:eastAsia="en-US"/>
              </w:rPr>
            </w:pPr>
            <w:r>
              <w:rPr>
                <w:rFonts w:ascii="Calibri" w:eastAsia="Times New Roman" w:hAnsi="Calibri" w:cs="Tahoma"/>
                <w:b/>
                <w:color w:val="222222"/>
                <w:sz w:val="20"/>
                <w:szCs w:val="20"/>
                <w:lang w:eastAsia="en-US"/>
              </w:rPr>
              <w:t>KLASIFIKACIJA PLANINARSKOG IZLETA/TURE/POHODA/USPONA</w:t>
            </w:r>
          </w:p>
        </w:tc>
      </w:tr>
      <w:tr w:rsidR="006A4A39" w14:paraId="4124315A" w14:textId="77777777" w:rsidTr="00931D17">
        <w:trPr>
          <w:trHeight w:val="257"/>
        </w:trPr>
        <w:tc>
          <w:tcPr>
            <w:tcW w:w="4619" w:type="dxa"/>
            <w:tcBorders>
              <w:top w:val="single" w:sz="4" w:space="0" w:color="auto"/>
              <w:left w:val="single" w:sz="4" w:space="0" w:color="auto"/>
              <w:bottom w:val="single" w:sz="4" w:space="0" w:color="auto"/>
              <w:right w:val="single" w:sz="4" w:space="0" w:color="auto"/>
            </w:tcBorders>
            <w:hideMark/>
          </w:tcPr>
          <w:p w14:paraId="7FB800BE" w14:textId="77777777" w:rsidR="006A4A39" w:rsidRDefault="006A4A39" w:rsidP="00C85478">
            <w:pPr>
              <w:shd w:val="clear" w:color="auto" w:fill="FFFFFF"/>
              <w:spacing w:line="276" w:lineRule="auto"/>
              <w:jc w:val="center"/>
              <w:rPr>
                <w:rFonts w:ascii="Calibri" w:eastAsia="Times New Roman" w:hAnsi="Calibri" w:cs="Tahoma"/>
                <w:color w:val="222222"/>
                <w:sz w:val="20"/>
                <w:szCs w:val="20"/>
                <w:lang w:eastAsia="en-US"/>
              </w:rPr>
            </w:pPr>
            <w:r>
              <w:rPr>
                <w:rFonts w:ascii="Calibri" w:eastAsia="Times New Roman" w:hAnsi="Calibri" w:cs="Tahoma"/>
                <w:color w:val="222222"/>
                <w:sz w:val="20"/>
                <w:szCs w:val="20"/>
                <w:lang w:eastAsia="en-US"/>
              </w:rPr>
              <w:t>KONDICISKA ZAHTJEVNOST</w:t>
            </w:r>
          </w:p>
        </w:tc>
        <w:tc>
          <w:tcPr>
            <w:tcW w:w="4737" w:type="dxa"/>
            <w:tcBorders>
              <w:top w:val="single" w:sz="4" w:space="0" w:color="auto"/>
              <w:left w:val="single" w:sz="4" w:space="0" w:color="auto"/>
              <w:bottom w:val="single" w:sz="4" w:space="0" w:color="auto"/>
              <w:right w:val="single" w:sz="4" w:space="0" w:color="auto"/>
            </w:tcBorders>
            <w:hideMark/>
          </w:tcPr>
          <w:p w14:paraId="51017CF9" w14:textId="77777777" w:rsidR="006A4A39" w:rsidRDefault="006A4A39" w:rsidP="00C85478">
            <w:pPr>
              <w:shd w:val="clear" w:color="auto" w:fill="FFFFFF"/>
              <w:spacing w:line="276" w:lineRule="auto"/>
              <w:jc w:val="center"/>
              <w:rPr>
                <w:rFonts w:ascii="Calibri" w:eastAsia="Times New Roman" w:hAnsi="Calibri" w:cs="Tahoma"/>
                <w:color w:val="222222"/>
                <w:sz w:val="20"/>
                <w:szCs w:val="20"/>
                <w:lang w:eastAsia="en-US"/>
              </w:rPr>
            </w:pPr>
            <w:r>
              <w:rPr>
                <w:rFonts w:ascii="Calibri" w:eastAsia="Times New Roman" w:hAnsi="Calibri" w:cs="Tahoma"/>
                <w:color w:val="222222"/>
                <w:sz w:val="20"/>
                <w:szCs w:val="20"/>
                <w:lang w:eastAsia="en-US"/>
              </w:rPr>
              <w:t>TEHNIČKA ZAHTJEVNOST</w:t>
            </w:r>
          </w:p>
        </w:tc>
      </w:tr>
      <w:tr w:rsidR="006A4A39" w14:paraId="38A90026" w14:textId="77777777" w:rsidTr="00931D17">
        <w:trPr>
          <w:trHeight w:val="1268"/>
        </w:trPr>
        <w:tc>
          <w:tcPr>
            <w:tcW w:w="4619" w:type="dxa"/>
            <w:tcBorders>
              <w:top w:val="single" w:sz="4" w:space="0" w:color="auto"/>
              <w:left w:val="single" w:sz="4" w:space="0" w:color="auto"/>
              <w:bottom w:val="single" w:sz="4" w:space="0" w:color="auto"/>
              <w:right w:val="single" w:sz="4" w:space="0" w:color="auto"/>
            </w:tcBorders>
            <w:vAlign w:val="center"/>
            <w:hideMark/>
          </w:tcPr>
          <w:p w14:paraId="24861BD2"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bookmarkStart w:id="1" w:name="_Hlk63790292"/>
            <w:r>
              <w:rPr>
                <w:rFonts w:ascii="Calibri" w:eastAsia="Times New Roman" w:hAnsi="Calibri" w:cs="Tahoma"/>
                <w:b/>
                <w:color w:val="222222"/>
                <w:sz w:val="16"/>
                <w:szCs w:val="16"/>
                <w:lang w:eastAsia="en-US"/>
              </w:rPr>
              <w:t>K1-</w:t>
            </w:r>
            <w:r>
              <w:rPr>
                <w:rFonts w:ascii="Calibri" w:eastAsia="Times New Roman" w:hAnsi="Calibri" w:cs="Tahoma"/>
                <w:color w:val="222222"/>
                <w:sz w:val="16"/>
                <w:szCs w:val="16"/>
                <w:lang w:eastAsia="en-US"/>
              </w:rPr>
              <w:t>LAGANO DO 5 SATI HODA</w:t>
            </w:r>
            <w:bookmarkEnd w:id="1"/>
          </w:p>
          <w:p w14:paraId="47E5FDC3" w14:textId="77777777" w:rsidR="006A4A39" w:rsidRDefault="006A4A39" w:rsidP="00C85478">
            <w:pPr>
              <w:shd w:val="clear" w:color="auto" w:fill="FFFFFF"/>
              <w:spacing w:line="276" w:lineRule="auto"/>
              <w:rPr>
                <w:rFonts w:ascii="Calibri" w:eastAsia="Times New Roman" w:hAnsi="Calibri" w:cs="Tahoma"/>
                <w:b/>
                <w:color w:val="222222"/>
                <w:sz w:val="18"/>
                <w:szCs w:val="18"/>
                <w:u w:val="single"/>
                <w:lang w:eastAsia="en-US"/>
              </w:rPr>
            </w:pPr>
            <w:r w:rsidRPr="00904496">
              <w:rPr>
                <w:rFonts w:ascii="Calibri" w:eastAsia="Times New Roman" w:hAnsi="Calibri" w:cs="Tahoma"/>
                <w:b/>
                <w:color w:val="222222"/>
                <w:sz w:val="18"/>
                <w:szCs w:val="18"/>
                <w:u w:val="single"/>
                <w:lang w:eastAsia="en-US"/>
              </w:rPr>
              <w:t>K2-UMJERENO TEŠKO 5 - 7 SATI HODA</w:t>
            </w:r>
          </w:p>
          <w:p w14:paraId="5D44FDB3"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r>
              <w:rPr>
                <w:rFonts w:ascii="Calibri" w:eastAsia="Times New Roman" w:hAnsi="Calibri" w:cs="Tahoma"/>
                <w:b/>
                <w:color w:val="222222"/>
                <w:sz w:val="16"/>
                <w:szCs w:val="16"/>
                <w:lang w:eastAsia="en-US"/>
              </w:rPr>
              <w:t>K3-</w:t>
            </w:r>
            <w:r>
              <w:rPr>
                <w:rFonts w:ascii="Calibri" w:eastAsia="Times New Roman" w:hAnsi="Calibri" w:cs="Tahoma"/>
                <w:color w:val="222222"/>
                <w:sz w:val="16"/>
                <w:szCs w:val="16"/>
                <w:lang w:eastAsia="en-US"/>
              </w:rPr>
              <w:t>TEŠKO 7 – 9 SATI HODA</w:t>
            </w:r>
          </w:p>
          <w:p w14:paraId="3AC5B064"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r>
              <w:rPr>
                <w:rFonts w:ascii="Calibri" w:eastAsia="Times New Roman" w:hAnsi="Calibri" w:cs="Tahoma"/>
                <w:b/>
                <w:color w:val="222222"/>
                <w:sz w:val="16"/>
                <w:szCs w:val="16"/>
                <w:lang w:eastAsia="en-US"/>
              </w:rPr>
              <w:t>K4-</w:t>
            </w:r>
            <w:r>
              <w:rPr>
                <w:rFonts w:ascii="Calibri" w:eastAsia="Times New Roman" w:hAnsi="Calibri" w:cs="Tahoma"/>
                <w:color w:val="222222"/>
                <w:sz w:val="16"/>
                <w:szCs w:val="16"/>
                <w:lang w:eastAsia="en-US"/>
              </w:rPr>
              <w:t>VRLO TEŠKO 9I VIŠE SATI HODA</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D0CC98A" w14:textId="77777777" w:rsidR="006A4A39" w:rsidRDefault="006A4A39" w:rsidP="00C85478">
            <w:pPr>
              <w:shd w:val="clear" w:color="auto" w:fill="FFFFFF"/>
              <w:spacing w:line="276" w:lineRule="auto"/>
              <w:rPr>
                <w:rFonts w:ascii="Calibri" w:eastAsia="Times New Roman" w:hAnsi="Calibri" w:cs="Tahoma"/>
                <w:b/>
                <w:color w:val="222222"/>
                <w:sz w:val="18"/>
                <w:szCs w:val="18"/>
                <w:u w:val="single"/>
                <w:lang w:eastAsia="en-US"/>
              </w:rPr>
            </w:pPr>
            <w:bookmarkStart w:id="2" w:name="_Hlk86257330"/>
            <w:r w:rsidRPr="00475041">
              <w:rPr>
                <w:rFonts w:ascii="Calibri" w:eastAsia="Times New Roman" w:hAnsi="Calibri" w:cs="Tahoma"/>
                <w:b/>
                <w:color w:val="222222"/>
                <w:sz w:val="18"/>
                <w:szCs w:val="18"/>
                <w:u w:val="single"/>
                <w:lang w:eastAsia="en-US"/>
              </w:rPr>
              <w:t>T1-NE ZAHTJEVNO , hodanje bez upotrebe ruku i pomagala</w:t>
            </w:r>
          </w:p>
          <w:bookmarkEnd w:id="2"/>
          <w:p w14:paraId="7E9C8B78"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r>
              <w:rPr>
                <w:rFonts w:ascii="Calibri" w:eastAsia="Times New Roman" w:hAnsi="Calibri" w:cs="Tahoma"/>
                <w:b/>
                <w:color w:val="222222"/>
                <w:sz w:val="16"/>
                <w:szCs w:val="16"/>
                <w:lang w:eastAsia="en-US"/>
              </w:rPr>
              <w:t>T2</w:t>
            </w:r>
            <w:r>
              <w:rPr>
                <w:rFonts w:ascii="Calibri" w:eastAsia="Times New Roman" w:hAnsi="Calibri" w:cs="Tahoma"/>
                <w:color w:val="222222"/>
                <w:sz w:val="16"/>
                <w:szCs w:val="16"/>
                <w:lang w:eastAsia="en-US"/>
              </w:rPr>
              <w:t>-UMJERENO ZAHTJEVNO hodanje uz povremenu upotrebu ruku</w:t>
            </w:r>
          </w:p>
          <w:p w14:paraId="569F80B7"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r>
              <w:rPr>
                <w:rFonts w:ascii="Calibri" w:eastAsia="Times New Roman" w:hAnsi="Calibri" w:cs="Tahoma"/>
                <w:b/>
                <w:color w:val="222222"/>
                <w:sz w:val="16"/>
                <w:szCs w:val="16"/>
                <w:lang w:eastAsia="en-US"/>
              </w:rPr>
              <w:t>T3-</w:t>
            </w:r>
            <w:r>
              <w:rPr>
                <w:rFonts w:ascii="Calibri" w:eastAsia="Times New Roman" w:hAnsi="Calibri" w:cs="Tahoma"/>
                <w:color w:val="222222"/>
                <w:sz w:val="16"/>
                <w:szCs w:val="16"/>
                <w:lang w:eastAsia="en-US"/>
              </w:rPr>
              <w:t>ZAHTJEVNO povremeno penjanje uz upotrebu ruku i pomagala(klinovi čelična užad) ZIMI upotreba dereza i cepina po potrebi</w:t>
            </w:r>
          </w:p>
          <w:p w14:paraId="4019CBB7" w14:textId="77777777" w:rsidR="006A4A39" w:rsidRDefault="006A4A39" w:rsidP="00C85478">
            <w:pPr>
              <w:shd w:val="clear" w:color="auto" w:fill="FFFFFF"/>
              <w:spacing w:line="276" w:lineRule="auto"/>
              <w:rPr>
                <w:rFonts w:ascii="Calibri" w:eastAsia="Times New Roman" w:hAnsi="Calibri" w:cs="Tahoma"/>
                <w:color w:val="222222"/>
                <w:sz w:val="16"/>
                <w:szCs w:val="16"/>
                <w:lang w:eastAsia="en-US"/>
              </w:rPr>
            </w:pPr>
            <w:r>
              <w:rPr>
                <w:rFonts w:ascii="Calibri" w:eastAsia="Times New Roman" w:hAnsi="Calibri" w:cs="Tahoma"/>
                <w:b/>
                <w:color w:val="222222"/>
                <w:sz w:val="16"/>
                <w:szCs w:val="16"/>
                <w:lang w:eastAsia="en-US"/>
              </w:rPr>
              <w:t>T4-</w:t>
            </w:r>
            <w:r>
              <w:rPr>
                <w:rFonts w:ascii="Calibri" w:eastAsia="Times New Roman" w:hAnsi="Calibri" w:cs="Tahoma"/>
                <w:color w:val="222222"/>
                <w:sz w:val="16"/>
                <w:szCs w:val="16"/>
                <w:lang w:eastAsia="en-US"/>
              </w:rPr>
              <w:t>VRLO ZAHTJEVNO duže i zahtjevne dionice osiguranih puteva(klinovi, čelična užad) ozbiljno penjanje ZIMI konstantna upotreba dereza i cepina</w:t>
            </w:r>
          </w:p>
        </w:tc>
      </w:tr>
    </w:tbl>
    <w:p w14:paraId="54A6C836" w14:textId="77777777" w:rsidR="006A4A39" w:rsidRPr="00931D17" w:rsidRDefault="006A4A39" w:rsidP="006A4A39">
      <w:pPr>
        <w:rPr>
          <w:rFonts w:ascii="Calibri" w:hAnsi="Calibri" w:cs="Tahoma"/>
          <w:sz w:val="16"/>
          <w:szCs w:val="16"/>
          <w:lang w:eastAsia="en-US"/>
        </w:rPr>
      </w:pPr>
    </w:p>
    <w:p w14:paraId="7C516378" w14:textId="77777777" w:rsidR="00931D17" w:rsidRPr="00574AC6" w:rsidRDefault="00931D17" w:rsidP="00931D17">
      <w:pPr>
        <w:pStyle w:val="NoSpacing"/>
        <w:jc w:val="center"/>
        <w:rPr>
          <w:rFonts w:ascii="Comic Sans MS" w:hAnsi="Comic Sans MS" w:cs="Tahoma"/>
          <w:b/>
          <w:sz w:val="18"/>
          <w:szCs w:val="18"/>
          <w:u w:val="single"/>
        </w:rPr>
      </w:pPr>
      <w:r w:rsidRPr="00574AC6">
        <w:rPr>
          <w:rFonts w:ascii="Comic Sans MS" w:hAnsi="Comic Sans MS" w:cs="Tahoma"/>
          <w:b/>
          <w:sz w:val="18"/>
          <w:szCs w:val="18"/>
          <w:u w:val="single"/>
        </w:rPr>
        <w:t>OBAVIJESTI I UPUTE SUDIONICIMA IZLETA</w:t>
      </w:r>
    </w:p>
    <w:p w14:paraId="5961EFB9" w14:textId="77777777" w:rsidR="00931D17" w:rsidRPr="00574AC6" w:rsidRDefault="00931D17" w:rsidP="00931D17">
      <w:pPr>
        <w:pStyle w:val="NoSpacing"/>
        <w:rPr>
          <w:rFonts w:ascii="Comic Sans MS" w:hAnsi="Comic Sans MS" w:cs="Tahoma"/>
          <w:b/>
          <w:sz w:val="16"/>
          <w:szCs w:val="16"/>
          <w:u w:val="single"/>
        </w:rPr>
      </w:pPr>
    </w:p>
    <w:p w14:paraId="1D36733C" w14:textId="77777777" w:rsidR="00931D17" w:rsidRPr="00931D17" w:rsidRDefault="00931D17" w:rsidP="00931D17">
      <w:pPr>
        <w:pStyle w:val="NoSpacing"/>
        <w:jc w:val="both"/>
        <w:rPr>
          <w:rFonts w:ascii="Comic Sans MS" w:hAnsi="Comic Sans MS" w:cs="Tahoma"/>
          <w:b/>
          <w:bCs/>
          <w:sz w:val="18"/>
          <w:szCs w:val="18"/>
        </w:rPr>
      </w:pPr>
      <w:r w:rsidRPr="00931D17">
        <w:rPr>
          <w:rFonts w:ascii="Comic Sans MS" w:hAnsi="Comic Sans MS" w:cs="Tahoma"/>
          <w:b/>
          <w:bCs/>
          <w:sz w:val="18"/>
          <w:szCs w:val="18"/>
        </w:rPr>
        <w:t>Prijava za izlete smatra se važećom kada je uplaćena akontacija (udio) za troškove navedena u najavi izleta. Visinu akontacije određuju organizatori, odnosno vodiči izleta, a ovisi o predviđenim ukupnim troškovima.</w:t>
      </w:r>
    </w:p>
    <w:p w14:paraId="4CEF9545" w14:textId="77777777" w:rsidR="00931D17" w:rsidRPr="00574AC6" w:rsidRDefault="00931D17" w:rsidP="00931D17">
      <w:pPr>
        <w:pStyle w:val="NoSpacing"/>
        <w:jc w:val="both"/>
        <w:rPr>
          <w:rFonts w:ascii="Comic Sans MS" w:hAnsi="Comic Sans MS" w:cs="Tahoma"/>
          <w:sz w:val="12"/>
          <w:szCs w:val="12"/>
        </w:rPr>
      </w:pPr>
    </w:p>
    <w:tbl>
      <w:tblPr>
        <w:tblW w:w="102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931D17" w:rsidRPr="00574AC6" w14:paraId="6B8CDA99" w14:textId="77777777" w:rsidTr="00931D17">
        <w:trPr>
          <w:trHeight w:val="1632"/>
        </w:trPr>
        <w:tc>
          <w:tcPr>
            <w:tcW w:w="10203" w:type="dxa"/>
            <w:shd w:val="clear" w:color="auto" w:fill="auto"/>
          </w:tcPr>
          <w:p w14:paraId="1E3E550E" w14:textId="77777777" w:rsidR="00931D17" w:rsidRPr="00574AC6" w:rsidRDefault="00931D17" w:rsidP="00142F6C">
            <w:pPr>
              <w:pStyle w:val="NoSpacing"/>
              <w:jc w:val="both"/>
              <w:rPr>
                <w:rFonts w:ascii="Comic Sans MS" w:hAnsi="Comic Sans MS" w:cs="Tahoma"/>
                <w:i/>
                <w:sz w:val="18"/>
                <w:szCs w:val="18"/>
              </w:rPr>
            </w:pPr>
            <w:r w:rsidRPr="00574AC6">
              <w:rPr>
                <w:rFonts w:ascii="Comic Sans MS" w:hAnsi="Comic Sans MS" w:cs="Tahoma"/>
                <w:i/>
                <w:sz w:val="18"/>
                <w:szCs w:val="18"/>
              </w:rPr>
              <w:t>Sudionik izleta je svojom prijavom za sudjelovanjem na izletu potvrdio:</w:t>
            </w:r>
          </w:p>
          <w:p w14:paraId="5851BD85" w14:textId="77777777" w:rsidR="00931D17" w:rsidRPr="00574AC6" w:rsidRDefault="00931D17" w:rsidP="00142F6C">
            <w:pPr>
              <w:pStyle w:val="NoSpacing"/>
              <w:jc w:val="both"/>
              <w:rPr>
                <w:rFonts w:ascii="Comic Sans MS" w:hAnsi="Comic Sans MS" w:cs="Tahoma"/>
                <w:i/>
                <w:sz w:val="18"/>
                <w:szCs w:val="18"/>
              </w:rPr>
            </w:pPr>
            <w:r w:rsidRPr="00574AC6">
              <w:rPr>
                <w:rFonts w:ascii="Comic Sans MS" w:hAnsi="Comic Sans MS" w:cs="Tahoma"/>
                <w:i/>
                <w:sz w:val="18"/>
                <w:szCs w:val="18"/>
              </w:rPr>
              <w:t>1)</w:t>
            </w:r>
            <w:r w:rsidRPr="00574AC6">
              <w:rPr>
                <w:rFonts w:ascii="Comic Sans MS" w:hAnsi="Comic Sans MS" w:cs="Tahoma"/>
                <w:b/>
                <w:i/>
                <w:sz w:val="18"/>
                <w:szCs w:val="18"/>
              </w:rPr>
              <w:t xml:space="preserve"> </w:t>
            </w:r>
            <w:r w:rsidRPr="00574AC6">
              <w:rPr>
                <w:rFonts w:ascii="Comic Sans MS" w:hAnsi="Comic Sans MS" w:cs="Tahoma"/>
                <w:i/>
                <w:sz w:val="18"/>
                <w:szCs w:val="18"/>
              </w:rPr>
              <w:t>da je upoznat sa svim detaljima izleta, da je zdrav i da nema kronične bolesti koje nije prijavio vodiču izleta, te da je psihofizički spreman za napore na izletu,</w:t>
            </w:r>
          </w:p>
          <w:p w14:paraId="52E08370" w14:textId="77777777" w:rsidR="00931D17" w:rsidRPr="00574AC6" w:rsidRDefault="00931D17" w:rsidP="00142F6C">
            <w:pPr>
              <w:pStyle w:val="NoSpacing"/>
              <w:jc w:val="both"/>
              <w:rPr>
                <w:rFonts w:ascii="Comic Sans MS" w:hAnsi="Comic Sans MS" w:cs="Tahoma"/>
                <w:i/>
                <w:sz w:val="18"/>
                <w:szCs w:val="18"/>
              </w:rPr>
            </w:pPr>
            <w:r w:rsidRPr="00574AC6">
              <w:rPr>
                <w:rFonts w:ascii="Comic Sans MS" w:hAnsi="Comic Sans MS" w:cs="Tahoma"/>
                <w:i/>
                <w:sz w:val="18"/>
                <w:szCs w:val="18"/>
              </w:rPr>
              <w:t>2) da će slušati sve u dobroj namjeri izrečene upute vodiča na terenu, te da svojim djelovanjem neće ugrožavati druge sudionike izleta.</w:t>
            </w:r>
          </w:p>
          <w:p w14:paraId="0A1F3DA7" w14:textId="77777777" w:rsidR="00931D17" w:rsidRPr="00574AC6" w:rsidRDefault="00931D17" w:rsidP="00142F6C">
            <w:pPr>
              <w:pStyle w:val="NoSpacing"/>
              <w:jc w:val="both"/>
              <w:rPr>
                <w:rFonts w:ascii="Comic Sans MS" w:hAnsi="Comic Sans MS" w:cs="Tahoma"/>
                <w:i/>
                <w:sz w:val="20"/>
                <w:szCs w:val="20"/>
              </w:rPr>
            </w:pPr>
            <w:r w:rsidRPr="00574AC6">
              <w:rPr>
                <w:rFonts w:ascii="Comic Sans MS" w:hAnsi="Comic Sans MS" w:cs="Tahoma"/>
                <w:i/>
                <w:sz w:val="18"/>
                <w:szCs w:val="18"/>
              </w:rPr>
              <w:t>3) da pristupa izletu na vlastitu odgovornost. U slučaju loših vremenskih uvjeta, vodič ima pravo promijeniti rutu ili otkazati izlet.</w:t>
            </w:r>
          </w:p>
        </w:tc>
      </w:tr>
    </w:tbl>
    <w:p w14:paraId="15AB22DC" w14:textId="77777777" w:rsidR="00931D17" w:rsidRPr="00574AC6" w:rsidRDefault="00931D17" w:rsidP="00931D17">
      <w:pPr>
        <w:pStyle w:val="NoSpacing"/>
        <w:jc w:val="both"/>
        <w:rPr>
          <w:rFonts w:ascii="Comic Sans MS" w:hAnsi="Comic Sans MS" w:cs="Tahoma"/>
          <w:sz w:val="8"/>
          <w:szCs w:val="8"/>
        </w:rPr>
      </w:pPr>
    </w:p>
    <w:p w14:paraId="61650E63"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Zbog premalog broja prijavljenih sudionika izleta s plaćenom akontacijom troškova izleta, izlet se može otkazati odmah po zaključenju liste sudionika izleta. Uplaćeni novac sudionicima izleta se vraća. Ostavlja se mogućnost vodiču izleta da s prijavljenim sudionicima izleta dogovori drugo prijevozno sredstvo (manji autobus, kombi, osobni automobili ... ) te korigira troškove izleta ako je potrebno.</w:t>
      </w:r>
    </w:p>
    <w:p w14:paraId="7CE5DC34" w14:textId="77777777" w:rsidR="00931D17" w:rsidRPr="00931D17" w:rsidRDefault="00931D17" w:rsidP="00931D17">
      <w:pPr>
        <w:pStyle w:val="NoSpacing"/>
        <w:jc w:val="both"/>
        <w:rPr>
          <w:rFonts w:ascii="Comic Sans MS" w:hAnsi="Comic Sans MS" w:cs="Tahoma"/>
          <w:sz w:val="18"/>
          <w:szCs w:val="18"/>
        </w:rPr>
      </w:pPr>
    </w:p>
    <w:p w14:paraId="193DBAD8"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Zbog nepovoljnih vremenskih uvjeta na terenu, izlet se može otkazati najkasnije 12 sati prije polaska na izlet. Organizator je dužan o otkazivanju izleta odmah obavijestiti sve sudionike izleta. Uplaćeni novac sudionicima izleta se vraća.</w:t>
      </w:r>
    </w:p>
    <w:p w14:paraId="70359EFF" w14:textId="77777777" w:rsidR="00931D17" w:rsidRPr="00931D17" w:rsidRDefault="00931D17" w:rsidP="00931D17">
      <w:pPr>
        <w:pStyle w:val="NoSpacing"/>
        <w:jc w:val="both"/>
        <w:rPr>
          <w:rFonts w:ascii="Comic Sans MS" w:hAnsi="Comic Sans MS" w:cs="Tahoma"/>
          <w:sz w:val="18"/>
          <w:szCs w:val="18"/>
        </w:rPr>
      </w:pPr>
    </w:p>
    <w:p w14:paraId="5421951F"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Sudionik izleta može otkazati sudjelovanje na izletu do 5 (pet) dana prije polaska na izlet s mogućnošću povrata uplaćenog novca. Ako se izlet otkazuje zadnja 4 (četiri) dana prije polaska na izlet, povrat uplaćenog novca nije moguć. Ukoliko se radi o višednevnim izletima otkazivanje sudjelovanja je moguće najkasnije 14 dana prije održavanja izleta uz povrat uplaćenog novca.  Ukoliko se izlet otkazuje do 7 dana prije održavanja izleta moguć je povrat 50% uplaćenog iznosa. Nakon toga povrat novca moguć je samo u slučaju kada sudionik izleta pronađe zamjenu. Sudionik izleta može za sebe pronaći zamjenu, no o tome mora obvezno obavijestiti vodiča / organizatora izleta.</w:t>
      </w:r>
    </w:p>
    <w:p w14:paraId="2762A31A" w14:textId="77777777" w:rsidR="00931D17" w:rsidRPr="00931D17" w:rsidRDefault="00931D17" w:rsidP="00931D17">
      <w:pPr>
        <w:pStyle w:val="NoSpacing"/>
        <w:jc w:val="both"/>
        <w:rPr>
          <w:rFonts w:ascii="Comic Sans MS" w:hAnsi="Comic Sans MS" w:cs="Tahoma"/>
          <w:sz w:val="18"/>
          <w:szCs w:val="18"/>
        </w:rPr>
      </w:pPr>
    </w:p>
    <w:p w14:paraId="0E17D1F3"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 xml:space="preserve">Vodič prije polaska na izlet provjerava opremu sudionika izleta; ako netko nema opremu u skladu s  zahtjevima iz najave izleta, vodič je dužan takvoj osobi zabraniti sudjelovanje na izletu. Prethodno uplaćeni troškovi se ne vraćaju. </w:t>
      </w:r>
    </w:p>
    <w:p w14:paraId="59893438"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Vodič prije polaska na izlet provjerava zdravstveno i psihofizičko stanje sudionika izleta; ako ustanovi da netko od prijavljenih sudionika neće moći izdržati napore predviđenog puta može takvoj osobi zabraniti sudjelovanje na izletu. Prethodno uplaćeni troškovi se ne vraćaju.</w:t>
      </w:r>
    </w:p>
    <w:p w14:paraId="7FA520AE" w14:textId="77777777" w:rsidR="00931D17" w:rsidRPr="00931D17" w:rsidRDefault="00931D17" w:rsidP="00931D17">
      <w:pPr>
        <w:pStyle w:val="NoSpacing"/>
        <w:jc w:val="both"/>
        <w:rPr>
          <w:rFonts w:ascii="Comic Sans MS" w:hAnsi="Comic Sans MS" w:cs="Tahoma"/>
          <w:sz w:val="16"/>
          <w:szCs w:val="16"/>
        </w:rPr>
      </w:pPr>
    </w:p>
    <w:p w14:paraId="7CE3B954"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Zbog iznenada pogoršanih vremenskih uvjeta na terenu vodič ima pravo promijeniti smjer kretanja i krajnje odredište, odnosno može prekinuti odvijanje izleta.</w:t>
      </w:r>
    </w:p>
    <w:p w14:paraId="4749D11D"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Zbog problema sa zdravstvenim stanjem pojedinih sudionika izleta vodič donosi optimalne odluke: određuje sudionike izleta koji će se pobrinuti za ugroženog člana, odnosno, u krajnjoj nuždi, prekida izlet.</w:t>
      </w:r>
    </w:p>
    <w:p w14:paraId="64450057" w14:textId="77777777" w:rsidR="00931D17" w:rsidRPr="00931D17" w:rsidRDefault="00931D17" w:rsidP="00931D17">
      <w:pPr>
        <w:pStyle w:val="NoSpacing"/>
        <w:jc w:val="both"/>
        <w:rPr>
          <w:rFonts w:ascii="Comic Sans MS" w:hAnsi="Comic Sans MS" w:cs="Tahoma"/>
          <w:sz w:val="18"/>
          <w:szCs w:val="18"/>
        </w:rPr>
      </w:pPr>
      <w:r w:rsidRPr="00931D17">
        <w:rPr>
          <w:rFonts w:ascii="Comic Sans MS" w:hAnsi="Comic Sans MS" w:cs="Tahoma"/>
          <w:sz w:val="18"/>
          <w:szCs w:val="18"/>
        </w:rPr>
        <w:t>Sudionik izleta mora biti član Hrvatskog planinarskog saveza s plaćenom članarinom za tekuću godinu. Člansku iskaznicu mora imati sa sobom za vrijeme izleta.</w:t>
      </w:r>
    </w:p>
    <w:p w14:paraId="462AEED5" w14:textId="77777777" w:rsidR="00931D17" w:rsidRPr="00931D17" w:rsidRDefault="00931D17" w:rsidP="00931D17">
      <w:pPr>
        <w:pStyle w:val="NoSpacing"/>
        <w:jc w:val="both"/>
        <w:rPr>
          <w:rFonts w:ascii="Comic Sans MS" w:hAnsi="Comic Sans MS" w:cs="Tahoma"/>
          <w:sz w:val="18"/>
          <w:szCs w:val="18"/>
        </w:rPr>
      </w:pPr>
    </w:p>
    <w:p w14:paraId="64250065" w14:textId="1CC45439" w:rsidR="006A4A39" w:rsidRDefault="00931D17" w:rsidP="00931D17">
      <w:pPr>
        <w:pStyle w:val="NoSpacing"/>
        <w:jc w:val="right"/>
      </w:pPr>
      <w:r w:rsidRPr="00574AC6">
        <w:rPr>
          <w:rFonts w:ascii="Comic Sans MS" w:hAnsi="Comic Sans MS" w:cs="Tahoma"/>
          <w:i/>
          <w:sz w:val="16"/>
          <w:szCs w:val="16"/>
        </w:rPr>
        <w:t>(napisano prema odredbama Pravilnika o organiziranju i vođenju izleta HPD LIPA SESVETE)</w:t>
      </w:r>
      <w:bookmarkEnd w:id="0"/>
    </w:p>
    <w:sectPr w:rsidR="006A4A39" w:rsidSect="00931D1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64A"/>
    <w:multiLevelType w:val="hybridMultilevel"/>
    <w:tmpl w:val="DD9C6BE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5F9B7F52"/>
    <w:multiLevelType w:val="hybridMultilevel"/>
    <w:tmpl w:val="7E504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2E411F0"/>
    <w:multiLevelType w:val="hybridMultilevel"/>
    <w:tmpl w:val="9ECA2EA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 w15:restartNumberingAfterBreak="0">
    <w:nsid w:val="65635F0F"/>
    <w:multiLevelType w:val="hybridMultilevel"/>
    <w:tmpl w:val="383CE568"/>
    <w:lvl w:ilvl="0" w:tplc="041A000F">
      <w:start w:val="1"/>
      <w:numFmt w:val="decimal"/>
      <w:lvlText w:val="%1."/>
      <w:lvlJc w:val="left"/>
      <w:pPr>
        <w:ind w:left="3240" w:hanging="360"/>
      </w:pPr>
    </w:lvl>
    <w:lvl w:ilvl="1" w:tplc="041A0019" w:tentative="1">
      <w:start w:val="1"/>
      <w:numFmt w:val="lowerLetter"/>
      <w:lvlText w:val="%2."/>
      <w:lvlJc w:val="left"/>
      <w:pPr>
        <w:ind w:left="3960" w:hanging="360"/>
      </w:pPr>
    </w:lvl>
    <w:lvl w:ilvl="2" w:tplc="041A001B" w:tentative="1">
      <w:start w:val="1"/>
      <w:numFmt w:val="lowerRoman"/>
      <w:lvlText w:val="%3."/>
      <w:lvlJc w:val="right"/>
      <w:pPr>
        <w:ind w:left="4680" w:hanging="180"/>
      </w:pPr>
    </w:lvl>
    <w:lvl w:ilvl="3" w:tplc="041A000F" w:tentative="1">
      <w:start w:val="1"/>
      <w:numFmt w:val="decimal"/>
      <w:lvlText w:val="%4."/>
      <w:lvlJc w:val="left"/>
      <w:pPr>
        <w:ind w:left="5400" w:hanging="360"/>
      </w:pPr>
    </w:lvl>
    <w:lvl w:ilvl="4" w:tplc="041A0019" w:tentative="1">
      <w:start w:val="1"/>
      <w:numFmt w:val="lowerLetter"/>
      <w:lvlText w:val="%5."/>
      <w:lvlJc w:val="left"/>
      <w:pPr>
        <w:ind w:left="6120" w:hanging="360"/>
      </w:pPr>
    </w:lvl>
    <w:lvl w:ilvl="5" w:tplc="041A001B" w:tentative="1">
      <w:start w:val="1"/>
      <w:numFmt w:val="lowerRoman"/>
      <w:lvlText w:val="%6."/>
      <w:lvlJc w:val="right"/>
      <w:pPr>
        <w:ind w:left="6840" w:hanging="180"/>
      </w:pPr>
    </w:lvl>
    <w:lvl w:ilvl="6" w:tplc="041A000F" w:tentative="1">
      <w:start w:val="1"/>
      <w:numFmt w:val="decimal"/>
      <w:lvlText w:val="%7."/>
      <w:lvlJc w:val="left"/>
      <w:pPr>
        <w:ind w:left="7560" w:hanging="360"/>
      </w:pPr>
    </w:lvl>
    <w:lvl w:ilvl="7" w:tplc="041A0019" w:tentative="1">
      <w:start w:val="1"/>
      <w:numFmt w:val="lowerLetter"/>
      <w:lvlText w:val="%8."/>
      <w:lvlJc w:val="left"/>
      <w:pPr>
        <w:ind w:left="8280" w:hanging="360"/>
      </w:pPr>
    </w:lvl>
    <w:lvl w:ilvl="8" w:tplc="041A001B" w:tentative="1">
      <w:start w:val="1"/>
      <w:numFmt w:val="lowerRoman"/>
      <w:lvlText w:val="%9."/>
      <w:lvlJc w:val="right"/>
      <w:pPr>
        <w:ind w:left="9000" w:hanging="180"/>
      </w:pPr>
    </w:lvl>
  </w:abstractNum>
  <w:abstractNum w:abstractNumId="4" w15:restartNumberingAfterBreak="0">
    <w:nsid w:val="67B66EE7"/>
    <w:multiLevelType w:val="hybridMultilevel"/>
    <w:tmpl w:val="E8CA151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 w15:restartNumberingAfterBreak="0">
    <w:nsid w:val="73484FD1"/>
    <w:multiLevelType w:val="hybridMultilevel"/>
    <w:tmpl w:val="ABAA4CD4"/>
    <w:lvl w:ilvl="0" w:tplc="041A000F">
      <w:start w:val="1"/>
      <w:numFmt w:val="decimal"/>
      <w:lvlText w:val="%1."/>
      <w:lvlJc w:val="left"/>
      <w:pPr>
        <w:ind w:left="3600" w:hanging="360"/>
      </w:p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6" w15:restartNumberingAfterBreak="0">
    <w:nsid w:val="78F2239D"/>
    <w:multiLevelType w:val="hybridMultilevel"/>
    <w:tmpl w:val="D8E454DE"/>
    <w:lvl w:ilvl="0" w:tplc="041A0001">
      <w:start w:val="1"/>
      <w:numFmt w:val="bullet"/>
      <w:lvlText w:val=""/>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num w:numId="1" w16cid:durableId="1691562345">
    <w:abstractNumId w:val="0"/>
  </w:num>
  <w:num w:numId="2" w16cid:durableId="371343436">
    <w:abstractNumId w:val="4"/>
  </w:num>
  <w:num w:numId="3" w16cid:durableId="487478877">
    <w:abstractNumId w:val="2"/>
  </w:num>
  <w:num w:numId="4" w16cid:durableId="1858227992">
    <w:abstractNumId w:val="1"/>
  </w:num>
  <w:num w:numId="5" w16cid:durableId="838692357">
    <w:abstractNumId w:val="6"/>
  </w:num>
  <w:num w:numId="6" w16cid:durableId="1475835627">
    <w:abstractNumId w:val="5"/>
  </w:num>
  <w:num w:numId="7" w16cid:durableId="58638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34"/>
    <w:rsid w:val="00070542"/>
    <w:rsid w:val="00081A69"/>
    <w:rsid w:val="00082216"/>
    <w:rsid w:val="000A49B7"/>
    <w:rsid w:val="000E29B0"/>
    <w:rsid w:val="00131B7B"/>
    <w:rsid w:val="0015096F"/>
    <w:rsid w:val="001F41EE"/>
    <w:rsid w:val="002117AE"/>
    <w:rsid w:val="0025260C"/>
    <w:rsid w:val="002719B9"/>
    <w:rsid w:val="002C0490"/>
    <w:rsid w:val="002C57E6"/>
    <w:rsid w:val="002C724D"/>
    <w:rsid w:val="00310BBC"/>
    <w:rsid w:val="00340D26"/>
    <w:rsid w:val="003811EB"/>
    <w:rsid w:val="003954BA"/>
    <w:rsid w:val="003E3F9C"/>
    <w:rsid w:val="00437408"/>
    <w:rsid w:val="00496235"/>
    <w:rsid w:val="00521734"/>
    <w:rsid w:val="0056216B"/>
    <w:rsid w:val="00572EBC"/>
    <w:rsid w:val="006067C0"/>
    <w:rsid w:val="006A4A39"/>
    <w:rsid w:val="00702769"/>
    <w:rsid w:val="00751259"/>
    <w:rsid w:val="00764C13"/>
    <w:rsid w:val="0077707C"/>
    <w:rsid w:val="007C2B50"/>
    <w:rsid w:val="007F1351"/>
    <w:rsid w:val="00834585"/>
    <w:rsid w:val="00906560"/>
    <w:rsid w:val="00915ABE"/>
    <w:rsid w:val="00931D17"/>
    <w:rsid w:val="00954508"/>
    <w:rsid w:val="009D361A"/>
    <w:rsid w:val="00A13E75"/>
    <w:rsid w:val="00A20E80"/>
    <w:rsid w:val="00A631DA"/>
    <w:rsid w:val="00AA2831"/>
    <w:rsid w:val="00B10B81"/>
    <w:rsid w:val="00BB4001"/>
    <w:rsid w:val="00BF1A04"/>
    <w:rsid w:val="00BF6F6A"/>
    <w:rsid w:val="00C13DAB"/>
    <w:rsid w:val="00C30276"/>
    <w:rsid w:val="00CB56C7"/>
    <w:rsid w:val="00CD76D1"/>
    <w:rsid w:val="00CE0A43"/>
    <w:rsid w:val="00D25C69"/>
    <w:rsid w:val="00D33842"/>
    <w:rsid w:val="00D341C1"/>
    <w:rsid w:val="00D86927"/>
    <w:rsid w:val="00DB29CE"/>
    <w:rsid w:val="00DC1397"/>
    <w:rsid w:val="00E07A9F"/>
    <w:rsid w:val="00E30CA9"/>
    <w:rsid w:val="00E43842"/>
    <w:rsid w:val="00EC4BAC"/>
    <w:rsid w:val="00EE342D"/>
    <w:rsid w:val="00EF0065"/>
    <w:rsid w:val="00F04DB4"/>
    <w:rsid w:val="00F223F3"/>
    <w:rsid w:val="00F81BD2"/>
    <w:rsid w:val="00FC53AB"/>
    <w:rsid w:val="00FE37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E20B"/>
  <w15:chartTrackingRefBased/>
  <w15:docId w15:val="{A769575F-2B20-49BF-8D2E-AE0E4333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6F"/>
    <w:pPr>
      <w:spacing w:after="0" w:line="240" w:lineRule="auto"/>
    </w:pPr>
    <w:rPr>
      <w:rFonts w:ascii="Times New Roman" w:eastAsia="Calibri" w:hAnsi="Times New Roman" w:cs="Times New Roman"/>
      <w:sz w:val="24"/>
      <w:szCs w:val="24"/>
      <w:lang w:eastAsia="hr-HR"/>
    </w:rPr>
  </w:style>
  <w:style w:type="paragraph" w:styleId="Heading1">
    <w:name w:val="heading 1"/>
    <w:basedOn w:val="Normal"/>
    <w:next w:val="Normal"/>
    <w:link w:val="Heading1Char"/>
    <w:uiPriority w:val="9"/>
    <w:qFormat/>
    <w:rsid w:val="002C72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96F"/>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BB4001"/>
    <w:pPr>
      <w:ind w:left="720"/>
      <w:contextualSpacing/>
    </w:pPr>
  </w:style>
  <w:style w:type="paragraph" w:styleId="NormalWeb">
    <w:name w:val="Normal (Web)"/>
    <w:basedOn w:val="Normal"/>
    <w:uiPriority w:val="99"/>
    <w:unhideWhenUsed/>
    <w:rsid w:val="00751259"/>
    <w:pPr>
      <w:spacing w:before="100" w:beforeAutospacing="1" w:after="100" w:afterAutospacing="1"/>
    </w:pPr>
    <w:rPr>
      <w:rFonts w:eastAsia="Times New Roman"/>
    </w:rPr>
  </w:style>
  <w:style w:type="character" w:styleId="Strong">
    <w:name w:val="Strong"/>
    <w:basedOn w:val="DefaultParagraphFont"/>
    <w:uiPriority w:val="22"/>
    <w:qFormat/>
    <w:rsid w:val="00CB56C7"/>
    <w:rPr>
      <w:b/>
      <w:bCs/>
    </w:rPr>
  </w:style>
  <w:style w:type="character" w:customStyle="1" w:styleId="Heading1Char">
    <w:name w:val="Heading 1 Char"/>
    <w:basedOn w:val="DefaultParagraphFont"/>
    <w:link w:val="Heading1"/>
    <w:uiPriority w:val="9"/>
    <w:rsid w:val="002C724D"/>
    <w:rPr>
      <w:rFonts w:asciiTheme="majorHAnsi" w:eastAsiaTheme="majorEastAsia" w:hAnsiTheme="majorHAnsi" w:cstheme="majorBidi"/>
      <w:color w:val="2F5496" w:themeColor="accent1" w:themeShade="BF"/>
      <w:sz w:val="32"/>
      <w:szCs w:val="32"/>
      <w:lang w:eastAsia="hr-HR"/>
    </w:rPr>
  </w:style>
  <w:style w:type="paragraph" w:styleId="NoSpacing">
    <w:name w:val="No Spacing"/>
    <w:uiPriority w:val="1"/>
    <w:qFormat/>
    <w:rsid w:val="00931D17"/>
    <w:pPr>
      <w:spacing w:after="0" w:line="240" w:lineRule="auto"/>
    </w:pPr>
    <w:rPr>
      <w:rFonts w:ascii="Calibri" w:eastAsia="Calibri"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4885">
      <w:bodyDiv w:val="1"/>
      <w:marLeft w:val="0"/>
      <w:marRight w:val="0"/>
      <w:marTop w:val="0"/>
      <w:marBottom w:val="0"/>
      <w:divBdr>
        <w:top w:val="none" w:sz="0" w:space="0" w:color="auto"/>
        <w:left w:val="none" w:sz="0" w:space="0" w:color="auto"/>
        <w:bottom w:val="none" w:sz="0" w:space="0" w:color="auto"/>
        <w:right w:val="none" w:sz="0" w:space="0" w:color="auto"/>
      </w:divBdr>
    </w:div>
    <w:div w:id="237524370">
      <w:bodyDiv w:val="1"/>
      <w:marLeft w:val="0"/>
      <w:marRight w:val="0"/>
      <w:marTop w:val="0"/>
      <w:marBottom w:val="0"/>
      <w:divBdr>
        <w:top w:val="none" w:sz="0" w:space="0" w:color="auto"/>
        <w:left w:val="none" w:sz="0" w:space="0" w:color="auto"/>
        <w:bottom w:val="none" w:sz="0" w:space="0" w:color="auto"/>
        <w:right w:val="none" w:sz="0" w:space="0" w:color="auto"/>
      </w:divBdr>
    </w:div>
    <w:div w:id="262151770">
      <w:bodyDiv w:val="1"/>
      <w:marLeft w:val="0"/>
      <w:marRight w:val="0"/>
      <w:marTop w:val="0"/>
      <w:marBottom w:val="0"/>
      <w:divBdr>
        <w:top w:val="none" w:sz="0" w:space="0" w:color="auto"/>
        <w:left w:val="none" w:sz="0" w:space="0" w:color="auto"/>
        <w:bottom w:val="none" w:sz="0" w:space="0" w:color="auto"/>
        <w:right w:val="none" w:sz="0" w:space="0" w:color="auto"/>
      </w:divBdr>
    </w:div>
    <w:div w:id="468938911">
      <w:bodyDiv w:val="1"/>
      <w:marLeft w:val="0"/>
      <w:marRight w:val="0"/>
      <w:marTop w:val="0"/>
      <w:marBottom w:val="0"/>
      <w:divBdr>
        <w:top w:val="none" w:sz="0" w:space="0" w:color="auto"/>
        <w:left w:val="none" w:sz="0" w:space="0" w:color="auto"/>
        <w:bottom w:val="none" w:sz="0" w:space="0" w:color="auto"/>
        <w:right w:val="none" w:sz="0" w:space="0" w:color="auto"/>
      </w:divBdr>
    </w:div>
    <w:div w:id="490175876">
      <w:bodyDiv w:val="1"/>
      <w:marLeft w:val="0"/>
      <w:marRight w:val="0"/>
      <w:marTop w:val="0"/>
      <w:marBottom w:val="0"/>
      <w:divBdr>
        <w:top w:val="none" w:sz="0" w:space="0" w:color="auto"/>
        <w:left w:val="none" w:sz="0" w:space="0" w:color="auto"/>
        <w:bottom w:val="none" w:sz="0" w:space="0" w:color="auto"/>
        <w:right w:val="none" w:sz="0" w:space="0" w:color="auto"/>
      </w:divBdr>
    </w:div>
    <w:div w:id="606235113">
      <w:bodyDiv w:val="1"/>
      <w:marLeft w:val="0"/>
      <w:marRight w:val="0"/>
      <w:marTop w:val="0"/>
      <w:marBottom w:val="0"/>
      <w:divBdr>
        <w:top w:val="none" w:sz="0" w:space="0" w:color="auto"/>
        <w:left w:val="none" w:sz="0" w:space="0" w:color="auto"/>
        <w:bottom w:val="none" w:sz="0" w:space="0" w:color="auto"/>
        <w:right w:val="none" w:sz="0" w:space="0" w:color="auto"/>
      </w:divBdr>
    </w:div>
    <w:div w:id="608439125">
      <w:bodyDiv w:val="1"/>
      <w:marLeft w:val="0"/>
      <w:marRight w:val="0"/>
      <w:marTop w:val="0"/>
      <w:marBottom w:val="0"/>
      <w:divBdr>
        <w:top w:val="none" w:sz="0" w:space="0" w:color="auto"/>
        <w:left w:val="none" w:sz="0" w:space="0" w:color="auto"/>
        <w:bottom w:val="none" w:sz="0" w:space="0" w:color="auto"/>
        <w:right w:val="none" w:sz="0" w:space="0" w:color="auto"/>
      </w:divBdr>
    </w:div>
    <w:div w:id="648293482">
      <w:bodyDiv w:val="1"/>
      <w:marLeft w:val="0"/>
      <w:marRight w:val="0"/>
      <w:marTop w:val="0"/>
      <w:marBottom w:val="0"/>
      <w:divBdr>
        <w:top w:val="none" w:sz="0" w:space="0" w:color="auto"/>
        <w:left w:val="none" w:sz="0" w:space="0" w:color="auto"/>
        <w:bottom w:val="none" w:sz="0" w:space="0" w:color="auto"/>
        <w:right w:val="none" w:sz="0" w:space="0" w:color="auto"/>
      </w:divBdr>
    </w:div>
    <w:div w:id="701520304">
      <w:bodyDiv w:val="1"/>
      <w:marLeft w:val="0"/>
      <w:marRight w:val="0"/>
      <w:marTop w:val="0"/>
      <w:marBottom w:val="0"/>
      <w:divBdr>
        <w:top w:val="none" w:sz="0" w:space="0" w:color="auto"/>
        <w:left w:val="none" w:sz="0" w:space="0" w:color="auto"/>
        <w:bottom w:val="none" w:sz="0" w:space="0" w:color="auto"/>
        <w:right w:val="none" w:sz="0" w:space="0" w:color="auto"/>
      </w:divBdr>
    </w:div>
    <w:div w:id="1425033921">
      <w:bodyDiv w:val="1"/>
      <w:marLeft w:val="0"/>
      <w:marRight w:val="0"/>
      <w:marTop w:val="0"/>
      <w:marBottom w:val="0"/>
      <w:divBdr>
        <w:top w:val="none" w:sz="0" w:space="0" w:color="auto"/>
        <w:left w:val="none" w:sz="0" w:space="0" w:color="auto"/>
        <w:bottom w:val="none" w:sz="0" w:space="0" w:color="auto"/>
        <w:right w:val="none" w:sz="0" w:space="0" w:color="auto"/>
      </w:divBdr>
    </w:div>
    <w:div w:id="1619098063">
      <w:bodyDiv w:val="1"/>
      <w:marLeft w:val="0"/>
      <w:marRight w:val="0"/>
      <w:marTop w:val="0"/>
      <w:marBottom w:val="0"/>
      <w:divBdr>
        <w:top w:val="none" w:sz="0" w:space="0" w:color="auto"/>
        <w:left w:val="none" w:sz="0" w:space="0" w:color="auto"/>
        <w:bottom w:val="none" w:sz="0" w:space="0" w:color="auto"/>
        <w:right w:val="none" w:sz="0" w:space="0" w:color="auto"/>
      </w:divBdr>
    </w:div>
    <w:div w:id="1654606576">
      <w:bodyDiv w:val="1"/>
      <w:marLeft w:val="0"/>
      <w:marRight w:val="0"/>
      <w:marTop w:val="0"/>
      <w:marBottom w:val="0"/>
      <w:divBdr>
        <w:top w:val="none" w:sz="0" w:space="0" w:color="auto"/>
        <w:left w:val="none" w:sz="0" w:space="0" w:color="auto"/>
        <w:bottom w:val="none" w:sz="0" w:space="0" w:color="auto"/>
        <w:right w:val="none" w:sz="0" w:space="0" w:color="auto"/>
      </w:divBdr>
    </w:div>
    <w:div w:id="1905410234">
      <w:bodyDiv w:val="1"/>
      <w:marLeft w:val="0"/>
      <w:marRight w:val="0"/>
      <w:marTop w:val="0"/>
      <w:marBottom w:val="0"/>
      <w:divBdr>
        <w:top w:val="none" w:sz="0" w:space="0" w:color="auto"/>
        <w:left w:val="none" w:sz="0" w:space="0" w:color="auto"/>
        <w:bottom w:val="none" w:sz="0" w:space="0" w:color="auto"/>
        <w:right w:val="none" w:sz="0" w:space="0" w:color="auto"/>
      </w:divBdr>
    </w:div>
    <w:div w:id="1943224149">
      <w:bodyDiv w:val="1"/>
      <w:marLeft w:val="0"/>
      <w:marRight w:val="0"/>
      <w:marTop w:val="0"/>
      <w:marBottom w:val="0"/>
      <w:divBdr>
        <w:top w:val="none" w:sz="0" w:space="0" w:color="auto"/>
        <w:left w:val="none" w:sz="0" w:space="0" w:color="auto"/>
        <w:bottom w:val="none" w:sz="0" w:space="0" w:color="auto"/>
        <w:right w:val="none" w:sz="0" w:space="0" w:color="auto"/>
      </w:divBdr>
    </w:div>
    <w:div w:id="2092700713">
      <w:bodyDiv w:val="1"/>
      <w:marLeft w:val="0"/>
      <w:marRight w:val="0"/>
      <w:marTop w:val="0"/>
      <w:marBottom w:val="0"/>
      <w:divBdr>
        <w:top w:val="none" w:sz="0" w:space="0" w:color="auto"/>
        <w:left w:val="none" w:sz="0" w:space="0" w:color="auto"/>
        <w:bottom w:val="none" w:sz="0" w:space="0" w:color="auto"/>
        <w:right w:val="none" w:sz="0" w:space="0" w:color="auto"/>
      </w:divBdr>
    </w:div>
    <w:div w:id="21412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s.hr/files/data/26/vrhovi.folder/3-6.jp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4E2F0-DD9D-4E9F-97B6-A449106C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Loucki</dc:creator>
  <cp:keywords/>
  <dc:description/>
  <cp:lastModifiedBy>385995045136</cp:lastModifiedBy>
  <cp:revision>4</cp:revision>
  <cp:lastPrinted>2025-01-22T05:08:00Z</cp:lastPrinted>
  <dcterms:created xsi:type="dcterms:W3CDTF">2025-01-22T04:59:00Z</dcterms:created>
  <dcterms:modified xsi:type="dcterms:W3CDTF">2025-01-22T05:10:00Z</dcterms:modified>
</cp:coreProperties>
</file>